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1D088">
      <w:pPr>
        <w:jc w:val="center"/>
      </w:pPr>
      <w:r>
        <w:rPr>
          <w:rFonts w:hint="eastAsia" w:ascii="黑体" w:hAnsi="黑体" w:eastAsia="黑体"/>
          <w:sz w:val="44"/>
          <w:szCs w:val="44"/>
        </w:rPr>
        <w:t>采购需求</w:t>
      </w:r>
    </w:p>
    <w:p w14:paraId="43EDEA89">
      <w:pPr>
        <w:rPr>
          <w:sz w:val="32"/>
          <w:szCs w:val="32"/>
        </w:rPr>
      </w:pPr>
      <w:r>
        <w:rPr>
          <w:rFonts w:hint="eastAsia" w:ascii="黑体" w:hAnsi="黑体" w:eastAsia="黑体"/>
          <w:sz w:val="32"/>
          <w:szCs w:val="32"/>
        </w:rPr>
        <w:t>一、项目基本情况</w:t>
      </w:r>
    </w:p>
    <w:tbl>
      <w:tblPr>
        <w:tblStyle w:val="10"/>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72"/>
        <w:gridCol w:w="6487"/>
      </w:tblGrid>
      <w:tr w14:paraId="2941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472" w:type="dxa"/>
            <w:tcBorders>
              <w:bottom w:val="single" w:color="auto" w:sz="4" w:space="0"/>
            </w:tcBorders>
            <w:vAlign w:val="center"/>
          </w:tcPr>
          <w:p w14:paraId="7512FD3A">
            <w:pPr>
              <w:spacing w:line="360" w:lineRule="auto"/>
              <w:jc w:val="center"/>
              <w:rPr>
                <w:rFonts w:hint="eastAsia" w:ascii="仿宋" w:hAnsi="仿宋" w:eastAsia="仿宋"/>
                <w:b/>
                <w:sz w:val="28"/>
                <w:szCs w:val="28"/>
              </w:rPr>
            </w:pPr>
            <w:r>
              <w:rPr>
                <w:rFonts w:hint="eastAsia" w:ascii="仿宋" w:hAnsi="仿宋" w:eastAsia="仿宋"/>
                <w:b/>
                <w:sz w:val="28"/>
                <w:szCs w:val="28"/>
              </w:rPr>
              <w:t>采购项目名称</w:t>
            </w:r>
          </w:p>
        </w:tc>
        <w:tc>
          <w:tcPr>
            <w:tcW w:w="6487" w:type="dxa"/>
            <w:tcBorders>
              <w:bottom w:val="single" w:color="auto" w:sz="4" w:space="0"/>
            </w:tcBorders>
            <w:vAlign w:val="center"/>
          </w:tcPr>
          <w:p w14:paraId="1108B554">
            <w:pPr>
              <w:spacing w:line="360" w:lineRule="auto"/>
              <w:jc w:val="center"/>
              <w:rPr>
                <w:rFonts w:hint="eastAsia" w:ascii="仿宋" w:hAnsi="仿宋" w:eastAsia="仿宋"/>
                <w:b/>
                <w:sz w:val="28"/>
                <w:szCs w:val="28"/>
              </w:rPr>
            </w:pPr>
            <w:r>
              <w:rPr>
                <w:rFonts w:hint="eastAsia" w:ascii="仿宋" w:hAnsi="仿宋" w:eastAsia="仿宋"/>
                <w:b/>
                <w:sz w:val="28"/>
                <w:szCs w:val="28"/>
              </w:rPr>
              <w:t>中山市第三人民医院2026-2028年度空调、排风、配电房维保项目</w:t>
            </w:r>
          </w:p>
        </w:tc>
      </w:tr>
      <w:tr w14:paraId="057C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2472" w:type="dxa"/>
            <w:tcBorders>
              <w:bottom w:val="single" w:color="auto" w:sz="4" w:space="0"/>
            </w:tcBorders>
          </w:tcPr>
          <w:p w14:paraId="737CB1D7">
            <w:pPr>
              <w:spacing w:line="360" w:lineRule="auto"/>
              <w:jc w:val="center"/>
              <w:rPr>
                <w:rFonts w:hint="eastAsia" w:ascii="仿宋" w:hAnsi="仿宋" w:eastAsia="仿宋"/>
                <w:b/>
                <w:sz w:val="28"/>
                <w:szCs w:val="28"/>
              </w:rPr>
            </w:pPr>
            <w:r>
              <w:rPr>
                <w:rFonts w:hint="eastAsia" w:ascii="仿宋" w:hAnsi="仿宋" w:eastAsia="仿宋"/>
                <w:b/>
                <w:sz w:val="28"/>
                <w:szCs w:val="28"/>
              </w:rPr>
              <w:t>项目预算</w:t>
            </w:r>
          </w:p>
        </w:tc>
        <w:tc>
          <w:tcPr>
            <w:tcW w:w="6487" w:type="dxa"/>
            <w:tcBorders>
              <w:bottom w:val="single" w:color="auto" w:sz="4" w:space="0"/>
            </w:tcBorders>
          </w:tcPr>
          <w:p w14:paraId="5084A598">
            <w:pPr>
              <w:spacing w:line="360" w:lineRule="auto"/>
              <w:jc w:val="center"/>
              <w:rPr>
                <w:rFonts w:hint="eastAsia" w:ascii="仿宋" w:hAnsi="仿宋" w:eastAsia="仿宋"/>
                <w:b/>
                <w:sz w:val="28"/>
                <w:szCs w:val="28"/>
              </w:rPr>
            </w:pPr>
            <w:r>
              <w:rPr>
                <w:rFonts w:hint="eastAsia" w:ascii="仿宋" w:hAnsi="仿宋" w:eastAsia="仿宋"/>
                <w:b/>
                <w:sz w:val="28"/>
                <w:szCs w:val="28"/>
              </w:rPr>
              <w:t>590000元（295000/年）</w:t>
            </w:r>
          </w:p>
        </w:tc>
      </w:tr>
    </w:tbl>
    <w:p w14:paraId="05D62018">
      <w:pPr>
        <w:widowControl/>
        <w:spacing w:line="360" w:lineRule="auto"/>
        <w:rPr>
          <w:rFonts w:ascii="黑体" w:hAnsi="黑体" w:eastAsia="黑体"/>
          <w:sz w:val="44"/>
          <w:szCs w:val="44"/>
        </w:rPr>
      </w:pPr>
    </w:p>
    <w:p w14:paraId="6E7254FF">
      <w:pPr>
        <w:pStyle w:val="20"/>
        <w:widowControl/>
        <w:spacing w:line="360" w:lineRule="auto"/>
        <w:ind w:left="720" w:hanging="720" w:firstLineChars="0"/>
        <w:jc w:val="left"/>
        <w:rPr>
          <w:rFonts w:ascii="黑体" w:hAnsi="黑体" w:cs="Helvetica Neue"/>
          <w:b/>
          <w:color w:val="000000" w:themeColor="text1"/>
          <w:kern w:val="0"/>
          <w:sz w:val="32"/>
          <w:szCs w:val="32"/>
        </w:rPr>
      </w:pPr>
      <w:r>
        <w:rPr>
          <w:rFonts w:hint="eastAsia" w:ascii="黑体" w:hAnsi="黑体" w:cs="Helvetica Neue"/>
          <w:b/>
          <w:color w:val="000000" w:themeColor="text1"/>
          <w:kern w:val="0"/>
          <w:sz w:val="32"/>
          <w:szCs w:val="32"/>
        </w:rPr>
        <w:t>二</w:t>
      </w:r>
      <w:r>
        <w:rPr>
          <w:rFonts w:ascii="黑体" w:hAnsi="黑体" w:cs="Helvetica Neue"/>
          <w:b/>
          <w:color w:val="000000" w:themeColor="text1"/>
          <w:kern w:val="0"/>
          <w:sz w:val="32"/>
          <w:szCs w:val="32"/>
        </w:rPr>
        <w:t>、</w:t>
      </w:r>
      <w:r>
        <w:rPr>
          <w:rFonts w:hint="eastAsia" w:ascii="黑体" w:hAnsi="黑体" w:cs="Helvetica Neue"/>
          <w:b/>
          <w:color w:val="000000" w:themeColor="text1"/>
          <w:kern w:val="0"/>
          <w:sz w:val="32"/>
          <w:szCs w:val="32"/>
        </w:rPr>
        <w:t>采购需求</w:t>
      </w:r>
    </w:p>
    <w:p w14:paraId="0F3E574D">
      <w:pPr>
        <w:spacing w:line="360" w:lineRule="auto"/>
        <w:rPr>
          <w:rFonts w:ascii="仿宋" w:hAnsi="仿宋" w:eastAsia="仿宋"/>
          <w:sz w:val="32"/>
          <w:szCs w:val="32"/>
        </w:rPr>
      </w:pPr>
      <w:r>
        <w:rPr>
          <w:rFonts w:hint="eastAsia" w:ascii="仿宋" w:hAnsi="仿宋" w:eastAsia="仿宋"/>
          <w:sz w:val="32"/>
          <w:szCs w:val="32"/>
        </w:rPr>
        <w:t>（一）采购标的（含货物、服务、工程，货物类标的应具体明确货物名称）：</w:t>
      </w:r>
    </w:p>
    <w:tbl>
      <w:tblPr>
        <w:tblStyle w:val="10"/>
        <w:tblW w:w="9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076"/>
        <w:gridCol w:w="1967"/>
        <w:gridCol w:w="1006"/>
        <w:gridCol w:w="3029"/>
        <w:gridCol w:w="933"/>
      </w:tblGrid>
      <w:tr w14:paraId="6781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808" w:type="dxa"/>
            <w:shd w:val="clear" w:color="auto" w:fill="FFFFFF"/>
            <w:tcMar>
              <w:top w:w="0" w:type="dxa"/>
              <w:right w:w="0" w:type="dxa"/>
            </w:tcMar>
            <w:vAlign w:val="center"/>
          </w:tcPr>
          <w:p w14:paraId="688A3ABA">
            <w:pPr>
              <w:autoSpaceDE w:val="0"/>
              <w:autoSpaceDN w:val="0"/>
              <w:adjustRightInd w:val="0"/>
              <w:spacing w:line="360" w:lineRule="auto"/>
              <w:rPr>
                <w:rFonts w:ascii="仿宋" w:hAnsi="仿宋" w:eastAsia="仿宋" w:cs="Cabin-Regular"/>
                <w:color w:val="000000" w:themeColor="text1"/>
                <w:kern w:val="0"/>
                <w:sz w:val="28"/>
                <w:szCs w:val="28"/>
              </w:rPr>
            </w:pPr>
            <w:r>
              <w:rPr>
                <w:rFonts w:hint="eastAsia" w:ascii="仿宋" w:hAnsi="仿宋" w:eastAsia="仿宋" w:cs="Helvetica Neue"/>
                <w:color w:val="000000" w:themeColor="text1"/>
                <w:kern w:val="0"/>
                <w:sz w:val="28"/>
                <w:szCs w:val="28"/>
              </w:rPr>
              <w:t>序号</w:t>
            </w:r>
          </w:p>
        </w:tc>
        <w:tc>
          <w:tcPr>
            <w:tcW w:w="2076" w:type="dxa"/>
            <w:shd w:val="clear" w:color="auto" w:fill="FFFFFF"/>
            <w:tcMar>
              <w:top w:w="0" w:type="dxa"/>
              <w:right w:w="0" w:type="dxa"/>
            </w:tcMar>
            <w:vAlign w:val="center"/>
          </w:tcPr>
          <w:p w14:paraId="3F4C4262">
            <w:pPr>
              <w:autoSpaceDE w:val="0"/>
              <w:autoSpaceDN w:val="0"/>
              <w:adjustRightInd w:val="0"/>
              <w:spacing w:line="360" w:lineRule="auto"/>
              <w:jc w:val="center"/>
              <w:rPr>
                <w:rFonts w:eastAsia="仿宋"/>
              </w:rPr>
            </w:pPr>
            <w:r>
              <w:rPr>
                <w:rFonts w:hint="eastAsia" w:ascii="仿宋" w:hAnsi="仿宋" w:eastAsia="仿宋" w:cs="Helvetica Neue"/>
                <w:color w:val="000000" w:themeColor="text1"/>
                <w:kern w:val="0"/>
                <w:sz w:val="28"/>
                <w:szCs w:val="28"/>
              </w:rPr>
              <w:t>标的名称</w:t>
            </w:r>
          </w:p>
        </w:tc>
        <w:tc>
          <w:tcPr>
            <w:tcW w:w="1967" w:type="dxa"/>
            <w:shd w:val="clear" w:color="auto" w:fill="FFFFFF"/>
            <w:tcMar>
              <w:top w:w="0" w:type="dxa"/>
              <w:right w:w="0" w:type="dxa"/>
            </w:tcMar>
            <w:vAlign w:val="center"/>
          </w:tcPr>
          <w:p w14:paraId="5F890244">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Cabin-Regular"/>
                <w:color w:val="000000" w:themeColor="text1"/>
                <w:kern w:val="0"/>
                <w:sz w:val="28"/>
                <w:szCs w:val="28"/>
              </w:rPr>
              <w:t>单位（项、个、批、台等）</w:t>
            </w:r>
          </w:p>
        </w:tc>
        <w:tc>
          <w:tcPr>
            <w:tcW w:w="1006" w:type="dxa"/>
            <w:shd w:val="clear" w:color="auto" w:fill="FFFFFF"/>
            <w:tcMar>
              <w:top w:w="0" w:type="dxa"/>
              <w:right w:w="0" w:type="dxa"/>
            </w:tcMar>
            <w:vAlign w:val="center"/>
          </w:tcPr>
          <w:p w14:paraId="3B8752A5">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Helvetica Neue"/>
                <w:color w:val="000000" w:themeColor="text1"/>
                <w:kern w:val="0"/>
                <w:sz w:val="28"/>
                <w:szCs w:val="28"/>
              </w:rPr>
              <w:t>数量</w:t>
            </w:r>
          </w:p>
        </w:tc>
        <w:tc>
          <w:tcPr>
            <w:tcW w:w="3029" w:type="dxa"/>
            <w:shd w:val="clear" w:color="auto" w:fill="FFFFFF"/>
            <w:tcMar>
              <w:top w:w="0" w:type="dxa"/>
              <w:right w:w="0" w:type="dxa"/>
            </w:tcMar>
            <w:vAlign w:val="center"/>
          </w:tcPr>
          <w:p w14:paraId="7BE317A4">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Cabin-Regular"/>
                <w:color w:val="000000" w:themeColor="text1"/>
                <w:kern w:val="0"/>
                <w:sz w:val="28"/>
                <w:szCs w:val="28"/>
              </w:rPr>
              <w:t>参数规格要求</w:t>
            </w:r>
          </w:p>
        </w:tc>
        <w:tc>
          <w:tcPr>
            <w:tcW w:w="933" w:type="dxa"/>
            <w:shd w:val="clear" w:color="auto" w:fill="FFFFFF"/>
            <w:tcMar>
              <w:top w:w="0" w:type="dxa"/>
              <w:right w:w="0" w:type="dxa"/>
            </w:tcMar>
            <w:vAlign w:val="center"/>
          </w:tcPr>
          <w:p w14:paraId="1956DF46">
            <w:pPr>
              <w:autoSpaceDE w:val="0"/>
              <w:autoSpaceDN w:val="0"/>
              <w:adjustRightInd w:val="0"/>
              <w:spacing w:line="360" w:lineRule="auto"/>
              <w:jc w:val="center"/>
              <w:rPr>
                <w:rFonts w:ascii="仿宋" w:hAnsi="仿宋" w:eastAsia="仿宋" w:cs="Cabin-Regular"/>
                <w:color w:val="000000" w:themeColor="text1"/>
                <w:kern w:val="0"/>
                <w:sz w:val="28"/>
                <w:szCs w:val="28"/>
              </w:rPr>
            </w:pPr>
            <w:r>
              <w:rPr>
                <w:rFonts w:hint="eastAsia" w:ascii="仿宋" w:hAnsi="仿宋" w:eastAsia="仿宋" w:cs="Helvetica Neue"/>
                <w:color w:val="000000" w:themeColor="text1"/>
                <w:kern w:val="0"/>
                <w:sz w:val="28"/>
                <w:szCs w:val="28"/>
              </w:rPr>
              <w:t>其他</w:t>
            </w:r>
          </w:p>
        </w:tc>
      </w:tr>
      <w:tr w14:paraId="693E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08" w:type="dxa"/>
            <w:shd w:val="clear" w:color="auto" w:fill="FFFFFF"/>
            <w:tcMar>
              <w:top w:w="0" w:type="dxa"/>
              <w:right w:w="0" w:type="dxa"/>
            </w:tcMar>
            <w:vAlign w:val="center"/>
          </w:tcPr>
          <w:p w14:paraId="0F328CCB">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1</w:t>
            </w:r>
          </w:p>
        </w:tc>
        <w:tc>
          <w:tcPr>
            <w:tcW w:w="2076" w:type="dxa"/>
            <w:shd w:val="clear" w:color="auto" w:fill="FFFFFF"/>
            <w:tcMar>
              <w:top w:w="0" w:type="dxa"/>
              <w:right w:w="0" w:type="dxa"/>
            </w:tcMar>
            <w:vAlign w:val="center"/>
          </w:tcPr>
          <w:p w14:paraId="3257910A">
            <w:pPr>
              <w:spacing w:line="360" w:lineRule="auto"/>
              <w:jc w:val="center"/>
              <w:rPr>
                <w:rFonts w:ascii="仿宋" w:hAnsi="仿宋" w:eastAsia="仿宋"/>
                <w:sz w:val="32"/>
                <w:szCs w:val="32"/>
              </w:rPr>
            </w:pPr>
            <w:r>
              <w:rPr>
                <w:rFonts w:hint="eastAsia" w:ascii="仿宋" w:hAnsi="仿宋" w:eastAsia="仿宋"/>
                <w:sz w:val="32"/>
                <w:szCs w:val="32"/>
              </w:rPr>
              <w:t>中山市第三人民医院</w:t>
            </w:r>
          </w:p>
          <w:p w14:paraId="59A40219">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sz w:val="32"/>
                <w:szCs w:val="32"/>
              </w:rPr>
              <w:t>空调、排风、配电房年度维保项目</w:t>
            </w:r>
          </w:p>
        </w:tc>
        <w:tc>
          <w:tcPr>
            <w:tcW w:w="1967" w:type="dxa"/>
            <w:shd w:val="clear" w:color="auto" w:fill="FFFFFF"/>
            <w:tcMar>
              <w:top w:w="0" w:type="dxa"/>
              <w:right w:w="0" w:type="dxa"/>
            </w:tcMar>
            <w:vAlign w:val="center"/>
          </w:tcPr>
          <w:p w14:paraId="00858156">
            <w:pPr>
              <w:autoSpaceDE w:val="0"/>
              <w:autoSpaceDN w:val="0"/>
              <w:adjustRightInd w:val="0"/>
              <w:spacing w:line="360" w:lineRule="auto"/>
              <w:jc w:val="center"/>
              <w:rPr>
                <w:rFonts w:ascii="仿宋" w:hAnsi="仿宋" w:eastAsia="仿宋" w:cs="Cabin-Regular"/>
                <w:color w:val="5E6B87"/>
                <w:kern w:val="0"/>
                <w:sz w:val="32"/>
                <w:szCs w:val="32"/>
              </w:rPr>
            </w:pPr>
            <w:r>
              <w:rPr>
                <w:rFonts w:ascii="仿宋" w:hAnsi="仿宋" w:eastAsia="仿宋" w:cs="Cabin-Regular"/>
                <w:color w:val="5E6B87"/>
                <w:kern w:val="0"/>
                <w:sz w:val="32"/>
                <w:szCs w:val="32"/>
              </w:rPr>
              <w:t>项</w:t>
            </w:r>
          </w:p>
        </w:tc>
        <w:tc>
          <w:tcPr>
            <w:tcW w:w="1006" w:type="dxa"/>
            <w:shd w:val="clear" w:color="auto" w:fill="FFFFFF"/>
            <w:tcMar>
              <w:top w:w="0" w:type="dxa"/>
              <w:right w:w="0" w:type="dxa"/>
            </w:tcMar>
            <w:vAlign w:val="center"/>
          </w:tcPr>
          <w:p w14:paraId="6D9E08F0">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1</w:t>
            </w:r>
          </w:p>
        </w:tc>
        <w:tc>
          <w:tcPr>
            <w:tcW w:w="3029" w:type="dxa"/>
            <w:shd w:val="clear" w:color="auto" w:fill="FFFFFF"/>
            <w:tcMar>
              <w:top w:w="0" w:type="dxa"/>
              <w:right w:w="0" w:type="dxa"/>
            </w:tcMar>
            <w:vAlign w:val="center"/>
          </w:tcPr>
          <w:p w14:paraId="3F188906">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sz w:val="32"/>
                <w:szCs w:val="40"/>
              </w:rPr>
              <w:t>详见：</w:t>
            </w:r>
            <w:r>
              <w:rPr>
                <w:rFonts w:hint="eastAsia" w:ascii="仿宋" w:hAnsi="仿宋" w:eastAsia="仿宋"/>
                <w:sz w:val="32"/>
                <w:szCs w:val="40"/>
              </w:rPr>
              <w:t>技术要求（包括不限于服务内容和服务标准）</w:t>
            </w:r>
          </w:p>
        </w:tc>
        <w:tc>
          <w:tcPr>
            <w:tcW w:w="933" w:type="dxa"/>
            <w:shd w:val="clear" w:color="auto" w:fill="FFFFFF"/>
            <w:tcMar>
              <w:top w:w="0" w:type="dxa"/>
              <w:right w:w="0" w:type="dxa"/>
            </w:tcMar>
            <w:vAlign w:val="center"/>
          </w:tcPr>
          <w:p w14:paraId="24027931">
            <w:pPr>
              <w:autoSpaceDE w:val="0"/>
              <w:autoSpaceDN w:val="0"/>
              <w:adjustRightInd w:val="0"/>
              <w:spacing w:line="360" w:lineRule="auto"/>
              <w:jc w:val="center"/>
              <w:rPr>
                <w:rFonts w:ascii="仿宋" w:hAnsi="仿宋" w:eastAsia="仿宋" w:cs="Cabin-Regular"/>
                <w:color w:val="5E6B87"/>
                <w:kern w:val="0"/>
                <w:sz w:val="32"/>
                <w:szCs w:val="32"/>
              </w:rPr>
            </w:pPr>
          </w:p>
        </w:tc>
      </w:tr>
      <w:tr w14:paraId="4201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08" w:type="dxa"/>
            <w:shd w:val="clear" w:color="auto" w:fill="FFFFFF"/>
            <w:tcMar>
              <w:top w:w="0" w:type="dxa"/>
              <w:right w:w="0" w:type="dxa"/>
            </w:tcMar>
            <w:vAlign w:val="center"/>
          </w:tcPr>
          <w:p w14:paraId="33389B69">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2</w:t>
            </w:r>
          </w:p>
        </w:tc>
        <w:tc>
          <w:tcPr>
            <w:tcW w:w="2076" w:type="dxa"/>
            <w:shd w:val="clear" w:color="auto" w:fill="FFFFFF"/>
            <w:tcMar>
              <w:top w:w="0" w:type="dxa"/>
              <w:right w:w="0" w:type="dxa"/>
            </w:tcMar>
            <w:vAlign w:val="center"/>
          </w:tcPr>
          <w:p w14:paraId="672E232F">
            <w:pPr>
              <w:autoSpaceDE w:val="0"/>
              <w:autoSpaceDN w:val="0"/>
              <w:adjustRightInd w:val="0"/>
              <w:spacing w:line="360" w:lineRule="auto"/>
              <w:jc w:val="center"/>
              <w:rPr>
                <w:rFonts w:ascii="仿宋" w:hAnsi="仿宋" w:eastAsia="仿宋" w:cs="Cabin-Regular"/>
                <w:color w:val="5E6B87"/>
                <w:kern w:val="0"/>
                <w:sz w:val="32"/>
                <w:szCs w:val="32"/>
              </w:rPr>
            </w:pPr>
          </w:p>
        </w:tc>
        <w:tc>
          <w:tcPr>
            <w:tcW w:w="1967" w:type="dxa"/>
            <w:shd w:val="clear" w:color="auto" w:fill="FFFFFF"/>
            <w:tcMar>
              <w:top w:w="0" w:type="dxa"/>
              <w:right w:w="0" w:type="dxa"/>
            </w:tcMar>
            <w:vAlign w:val="center"/>
          </w:tcPr>
          <w:p w14:paraId="174C8F1E">
            <w:pPr>
              <w:autoSpaceDE w:val="0"/>
              <w:autoSpaceDN w:val="0"/>
              <w:adjustRightInd w:val="0"/>
              <w:spacing w:line="360" w:lineRule="auto"/>
              <w:jc w:val="center"/>
              <w:rPr>
                <w:rFonts w:ascii="仿宋" w:hAnsi="仿宋" w:eastAsia="仿宋" w:cs="Cabin-Regular"/>
                <w:color w:val="5E6B87"/>
                <w:kern w:val="0"/>
                <w:sz w:val="32"/>
                <w:szCs w:val="32"/>
              </w:rPr>
            </w:pPr>
          </w:p>
        </w:tc>
        <w:tc>
          <w:tcPr>
            <w:tcW w:w="1006" w:type="dxa"/>
            <w:shd w:val="clear" w:color="auto" w:fill="FFFFFF"/>
            <w:tcMar>
              <w:top w:w="0" w:type="dxa"/>
              <w:right w:w="0" w:type="dxa"/>
            </w:tcMar>
            <w:vAlign w:val="center"/>
          </w:tcPr>
          <w:p w14:paraId="2435401C">
            <w:pPr>
              <w:autoSpaceDE w:val="0"/>
              <w:autoSpaceDN w:val="0"/>
              <w:adjustRightInd w:val="0"/>
              <w:spacing w:line="360" w:lineRule="auto"/>
              <w:jc w:val="center"/>
              <w:rPr>
                <w:rFonts w:ascii="仿宋" w:hAnsi="仿宋" w:eastAsia="仿宋" w:cs="Cabin-Regular"/>
                <w:color w:val="5E6B87"/>
                <w:kern w:val="0"/>
                <w:sz w:val="32"/>
                <w:szCs w:val="32"/>
              </w:rPr>
            </w:pPr>
          </w:p>
        </w:tc>
        <w:tc>
          <w:tcPr>
            <w:tcW w:w="3029" w:type="dxa"/>
            <w:shd w:val="clear" w:color="auto" w:fill="FFFFFF"/>
            <w:tcMar>
              <w:top w:w="0" w:type="dxa"/>
              <w:right w:w="0" w:type="dxa"/>
            </w:tcMar>
            <w:vAlign w:val="center"/>
          </w:tcPr>
          <w:p w14:paraId="2BC05726">
            <w:pPr>
              <w:autoSpaceDE w:val="0"/>
              <w:autoSpaceDN w:val="0"/>
              <w:adjustRightInd w:val="0"/>
              <w:spacing w:line="360" w:lineRule="auto"/>
              <w:jc w:val="center"/>
              <w:rPr>
                <w:rFonts w:ascii="仿宋" w:hAnsi="仿宋" w:eastAsia="仿宋" w:cs="Cabin-Regular"/>
                <w:color w:val="5E6B87"/>
                <w:kern w:val="0"/>
                <w:sz w:val="32"/>
                <w:szCs w:val="32"/>
              </w:rPr>
            </w:pPr>
          </w:p>
        </w:tc>
        <w:tc>
          <w:tcPr>
            <w:tcW w:w="933" w:type="dxa"/>
            <w:shd w:val="clear" w:color="auto" w:fill="FFFFFF"/>
            <w:tcMar>
              <w:top w:w="0" w:type="dxa"/>
              <w:right w:w="0" w:type="dxa"/>
            </w:tcMar>
            <w:vAlign w:val="center"/>
          </w:tcPr>
          <w:p w14:paraId="56A1756B">
            <w:pPr>
              <w:autoSpaceDE w:val="0"/>
              <w:autoSpaceDN w:val="0"/>
              <w:adjustRightInd w:val="0"/>
              <w:spacing w:line="360" w:lineRule="auto"/>
              <w:jc w:val="center"/>
              <w:rPr>
                <w:rFonts w:ascii="仿宋" w:hAnsi="仿宋" w:eastAsia="仿宋" w:cs="Cabin-Regular"/>
                <w:color w:val="5E6B87"/>
                <w:kern w:val="0"/>
                <w:sz w:val="32"/>
                <w:szCs w:val="32"/>
              </w:rPr>
            </w:pPr>
          </w:p>
        </w:tc>
      </w:tr>
      <w:tr w14:paraId="27DA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08" w:type="dxa"/>
            <w:shd w:val="clear" w:color="auto" w:fill="FFFFFF"/>
            <w:tcMar>
              <w:top w:w="0" w:type="dxa"/>
              <w:right w:w="0" w:type="dxa"/>
            </w:tcMar>
            <w:vAlign w:val="center"/>
          </w:tcPr>
          <w:p w14:paraId="229F6E22">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3</w:t>
            </w:r>
          </w:p>
        </w:tc>
        <w:tc>
          <w:tcPr>
            <w:tcW w:w="2076" w:type="dxa"/>
            <w:shd w:val="clear" w:color="auto" w:fill="FFFFFF"/>
            <w:tcMar>
              <w:top w:w="0" w:type="dxa"/>
              <w:right w:w="0" w:type="dxa"/>
            </w:tcMar>
            <w:vAlign w:val="center"/>
          </w:tcPr>
          <w:p w14:paraId="295F008A">
            <w:pPr>
              <w:autoSpaceDE w:val="0"/>
              <w:autoSpaceDN w:val="0"/>
              <w:adjustRightInd w:val="0"/>
              <w:spacing w:line="360" w:lineRule="auto"/>
              <w:jc w:val="center"/>
              <w:rPr>
                <w:rFonts w:ascii="仿宋" w:hAnsi="仿宋" w:eastAsia="仿宋" w:cs="Cabin-Regular"/>
                <w:color w:val="5E6B87"/>
                <w:kern w:val="0"/>
                <w:sz w:val="32"/>
                <w:szCs w:val="32"/>
              </w:rPr>
            </w:pPr>
          </w:p>
        </w:tc>
        <w:tc>
          <w:tcPr>
            <w:tcW w:w="1967" w:type="dxa"/>
            <w:shd w:val="clear" w:color="auto" w:fill="FFFFFF"/>
            <w:tcMar>
              <w:top w:w="0" w:type="dxa"/>
              <w:right w:w="0" w:type="dxa"/>
            </w:tcMar>
            <w:vAlign w:val="center"/>
          </w:tcPr>
          <w:p w14:paraId="142C8617">
            <w:pPr>
              <w:autoSpaceDE w:val="0"/>
              <w:autoSpaceDN w:val="0"/>
              <w:adjustRightInd w:val="0"/>
              <w:spacing w:line="360" w:lineRule="auto"/>
              <w:jc w:val="center"/>
              <w:rPr>
                <w:rFonts w:ascii="仿宋" w:hAnsi="仿宋" w:eastAsia="仿宋" w:cs="Cabin-Regular"/>
                <w:color w:val="5E6B87"/>
                <w:kern w:val="0"/>
                <w:sz w:val="32"/>
                <w:szCs w:val="32"/>
              </w:rPr>
            </w:pPr>
          </w:p>
        </w:tc>
        <w:tc>
          <w:tcPr>
            <w:tcW w:w="1006" w:type="dxa"/>
            <w:shd w:val="clear" w:color="auto" w:fill="FFFFFF"/>
            <w:tcMar>
              <w:top w:w="0" w:type="dxa"/>
              <w:right w:w="0" w:type="dxa"/>
            </w:tcMar>
            <w:vAlign w:val="center"/>
          </w:tcPr>
          <w:p w14:paraId="32EA8B65">
            <w:pPr>
              <w:autoSpaceDE w:val="0"/>
              <w:autoSpaceDN w:val="0"/>
              <w:adjustRightInd w:val="0"/>
              <w:spacing w:line="360" w:lineRule="auto"/>
              <w:jc w:val="center"/>
              <w:rPr>
                <w:rFonts w:ascii="仿宋" w:hAnsi="仿宋" w:eastAsia="仿宋" w:cs="Cabin-Regular"/>
                <w:color w:val="5E6B87"/>
                <w:kern w:val="0"/>
                <w:sz w:val="32"/>
                <w:szCs w:val="32"/>
              </w:rPr>
            </w:pPr>
          </w:p>
        </w:tc>
        <w:tc>
          <w:tcPr>
            <w:tcW w:w="3029" w:type="dxa"/>
            <w:shd w:val="clear" w:color="auto" w:fill="FFFFFF"/>
            <w:tcMar>
              <w:top w:w="0" w:type="dxa"/>
              <w:right w:w="0" w:type="dxa"/>
            </w:tcMar>
            <w:vAlign w:val="center"/>
          </w:tcPr>
          <w:p w14:paraId="66A6C484">
            <w:pPr>
              <w:autoSpaceDE w:val="0"/>
              <w:autoSpaceDN w:val="0"/>
              <w:adjustRightInd w:val="0"/>
              <w:spacing w:line="360" w:lineRule="auto"/>
              <w:jc w:val="center"/>
              <w:rPr>
                <w:rFonts w:ascii="仿宋" w:hAnsi="仿宋" w:eastAsia="仿宋" w:cs="Cabin-Regular"/>
                <w:color w:val="5E6B87"/>
                <w:kern w:val="0"/>
                <w:sz w:val="32"/>
                <w:szCs w:val="32"/>
              </w:rPr>
            </w:pPr>
          </w:p>
        </w:tc>
        <w:tc>
          <w:tcPr>
            <w:tcW w:w="933" w:type="dxa"/>
            <w:shd w:val="clear" w:color="auto" w:fill="FFFFFF"/>
            <w:tcMar>
              <w:top w:w="0" w:type="dxa"/>
              <w:right w:w="0" w:type="dxa"/>
            </w:tcMar>
            <w:vAlign w:val="center"/>
          </w:tcPr>
          <w:p w14:paraId="5E1BA6B1">
            <w:pPr>
              <w:autoSpaceDE w:val="0"/>
              <w:autoSpaceDN w:val="0"/>
              <w:adjustRightInd w:val="0"/>
              <w:spacing w:line="360" w:lineRule="auto"/>
              <w:jc w:val="center"/>
              <w:rPr>
                <w:rFonts w:ascii="仿宋" w:hAnsi="仿宋" w:eastAsia="仿宋" w:cs="Cabin-Regular"/>
                <w:color w:val="5E6B87"/>
                <w:kern w:val="0"/>
                <w:sz w:val="32"/>
                <w:szCs w:val="32"/>
              </w:rPr>
            </w:pPr>
          </w:p>
        </w:tc>
      </w:tr>
      <w:tr w14:paraId="7B32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08" w:type="dxa"/>
            <w:shd w:val="clear" w:color="auto" w:fill="FFFFFF"/>
            <w:tcMar>
              <w:top w:w="0" w:type="dxa"/>
              <w:right w:w="0" w:type="dxa"/>
            </w:tcMar>
            <w:vAlign w:val="center"/>
          </w:tcPr>
          <w:p w14:paraId="3852E04B">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4</w:t>
            </w:r>
          </w:p>
        </w:tc>
        <w:tc>
          <w:tcPr>
            <w:tcW w:w="2076" w:type="dxa"/>
            <w:shd w:val="clear" w:color="auto" w:fill="FFFFFF"/>
            <w:tcMar>
              <w:top w:w="0" w:type="dxa"/>
              <w:right w:w="0" w:type="dxa"/>
            </w:tcMar>
            <w:vAlign w:val="center"/>
          </w:tcPr>
          <w:p w14:paraId="2CD5A0DB">
            <w:pPr>
              <w:autoSpaceDE w:val="0"/>
              <w:autoSpaceDN w:val="0"/>
              <w:adjustRightInd w:val="0"/>
              <w:spacing w:line="360" w:lineRule="auto"/>
              <w:jc w:val="center"/>
              <w:rPr>
                <w:rFonts w:ascii="仿宋" w:hAnsi="仿宋" w:eastAsia="仿宋" w:cs="Cabin-Regular"/>
                <w:color w:val="5E6B87"/>
                <w:kern w:val="0"/>
                <w:sz w:val="32"/>
                <w:szCs w:val="32"/>
              </w:rPr>
            </w:pPr>
          </w:p>
        </w:tc>
        <w:tc>
          <w:tcPr>
            <w:tcW w:w="1967" w:type="dxa"/>
            <w:shd w:val="clear" w:color="auto" w:fill="FFFFFF"/>
            <w:tcMar>
              <w:top w:w="0" w:type="dxa"/>
              <w:right w:w="0" w:type="dxa"/>
            </w:tcMar>
            <w:vAlign w:val="center"/>
          </w:tcPr>
          <w:p w14:paraId="1DB43D19">
            <w:pPr>
              <w:autoSpaceDE w:val="0"/>
              <w:autoSpaceDN w:val="0"/>
              <w:adjustRightInd w:val="0"/>
              <w:spacing w:line="360" w:lineRule="auto"/>
              <w:jc w:val="center"/>
              <w:rPr>
                <w:rFonts w:ascii="仿宋" w:hAnsi="仿宋" w:eastAsia="仿宋" w:cs="Cabin-Regular"/>
                <w:color w:val="5E6B87"/>
                <w:kern w:val="0"/>
                <w:sz w:val="32"/>
                <w:szCs w:val="32"/>
              </w:rPr>
            </w:pPr>
          </w:p>
        </w:tc>
        <w:tc>
          <w:tcPr>
            <w:tcW w:w="1006" w:type="dxa"/>
            <w:shd w:val="clear" w:color="auto" w:fill="FFFFFF"/>
            <w:tcMar>
              <w:top w:w="0" w:type="dxa"/>
              <w:right w:w="0" w:type="dxa"/>
            </w:tcMar>
            <w:vAlign w:val="center"/>
          </w:tcPr>
          <w:p w14:paraId="7C52B991">
            <w:pPr>
              <w:autoSpaceDE w:val="0"/>
              <w:autoSpaceDN w:val="0"/>
              <w:adjustRightInd w:val="0"/>
              <w:spacing w:line="360" w:lineRule="auto"/>
              <w:jc w:val="center"/>
              <w:rPr>
                <w:rFonts w:ascii="仿宋" w:hAnsi="仿宋" w:eastAsia="仿宋" w:cs="Cabin-Regular"/>
                <w:color w:val="5E6B87"/>
                <w:kern w:val="0"/>
                <w:sz w:val="32"/>
                <w:szCs w:val="32"/>
              </w:rPr>
            </w:pPr>
          </w:p>
        </w:tc>
        <w:tc>
          <w:tcPr>
            <w:tcW w:w="3029" w:type="dxa"/>
            <w:shd w:val="clear" w:color="auto" w:fill="FFFFFF"/>
            <w:tcMar>
              <w:top w:w="0" w:type="dxa"/>
              <w:right w:w="0" w:type="dxa"/>
            </w:tcMar>
            <w:vAlign w:val="center"/>
          </w:tcPr>
          <w:p w14:paraId="7F9AB226">
            <w:pPr>
              <w:autoSpaceDE w:val="0"/>
              <w:autoSpaceDN w:val="0"/>
              <w:adjustRightInd w:val="0"/>
              <w:spacing w:line="360" w:lineRule="auto"/>
              <w:jc w:val="center"/>
              <w:rPr>
                <w:rFonts w:ascii="仿宋" w:hAnsi="仿宋" w:eastAsia="仿宋" w:cs="Cabin-Regular"/>
                <w:color w:val="5E6B87"/>
                <w:kern w:val="0"/>
                <w:sz w:val="32"/>
                <w:szCs w:val="32"/>
              </w:rPr>
            </w:pPr>
          </w:p>
        </w:tc>
        <w:tc>
          <w:tcPr>
            <w:tcW w:w="933" w:type="dxa"/>
            <w:shd w:val="clear" w:color="auto" w:fill="FFFFFF"/>
            <w:tcMar>
              <w:top w:w="0" w:type="dxa"/>
              <w:right w:w="0" w:type="dxa"/>
            </w:tcMar>
            <w:vAlign w:val="center"/>
          </w:tcPr>
          <w:p w14:paraId="22DF2BE0">
            <w:pPr>
              <w:autoSpaceDE w:val="0"/>
              <w:autoSpaceDN w:val="0"/>
              <w:adjustRightInd w:val="0"/>
              <w:spacing w:line="360" w:lineRule="auto"/>
              <w:jc w:val="center"/>
              <w:rPr>
                <w:rFonts w:ascii="仿宋" w:hAnsi="仿宋" w:eastAsia="仿宋" w:cs="Cabin-Regular"/>
                <w:color w:val="5E6B87"/>
                <w:kern w:val="0"/>
                <w:sz w:val="32"/>
                <w:szCs w:val="32"/>
              </w:rPr>
            </w:pPr>
          </w:p>
        </w:tc>
      </w:tr>
      <w:tr w14:paraId="6C5D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08" w:type="dxa"/>
            <w:shd w:val="clear" w:color="auto" w:fill="FFFFFF"/>
            <w:tcMar>
              <w:top w:w="0" w:type="dxa"/>
              <w:right w:w="0" w:type="dxa"/>
            </w:tcMar>
            <w:vAlign w:val="center"/>
          </w:tcPr>
          <w:p w14:paraId="1F0B3648">
            <w:pPr>
              <w:autoSpaceDE w:val="0"/>
              <w:autoSpaceDN w:val="0"/>
              <w:adjustRightInd w:val="0"/>
              <w:spacing w:line="360" w:lineRule="auto"/>
              <w:jc w:val="center"/>
              <w:rPr>
                <w:rFonts w:ascii="仿宋" w:hAnsi="仿宋" w:eastAsia="仿宋" w:cs="Cabin-Regular"/>
                <w:color w:val="5E6B87"/>
                <w:kern w:val="0"/>
                <w:sz w:val="32"/>
                <w:szCs w:val="32"/>
              </w:rPr>
            </w:pPr>
            <w:r>
              <w:rPr>
                <w:rFonts w:hint="eastAsia" w:ascii="仿宋" w:hAnsi="仿宋" w:eastAsia="仿宋" w:cs="Cabin-Regular"/>
                <w:color w:val="5E6B87"/>
                <w:kern w:val="0"/>
                <w:sz w:val="32"/>
                <w:szCs w:val="32"/>
              </w:rPr>
              <w:t>5</w:t>
            </w:r>
          </w:p>
        </w:tc>
        <w:tc>
          <w:tcPr>
            <w:tcW w:w="2076" w:type="dxa"/>
            <w:shd w:val="clear" w:color="auto" w:fill="FFFFFF"/>
            <w:tcMar>
              <w:top w:w="0" w:type="dxa"/>
              <w:right w:w="0" w:type="dxa"/>
            </w:tcMar>
            <w:vAlign w:val="center"/>
          </w:tcPr>
          <w:p w14:paraId="06503515">
            <w:pPr>
              <w:autoSpaceDE w:val="0"/>
              <w:autoSpaceDN w:val="0"/>
              <w:adjustRightInd w:val="0"/>
              <w:spacing w:line="360" w:lineRule="auto"/>
              <w:jc w:val="center"/>
              <w:rPr>
                <w:rFonts w:ascii="仿宋" w:hAnsi="仿宋" w:eastAsia="仿宋" w:cs="Cabin-Regular"/>
                <w:color w:val="5E6B87"/>
                <w:kern w:val="0"/>
                <w:sz w:val="32"/>
                <w:szCs w:val="32"/>
              </w:rPr>
            </w:pPr>
          </w:p>
        </w:tc>
        <w:tc>
          <w:tcPr>
            <w:tcW w:w="1967" w:type="dxa"/>
            <w:shd w:val="clear" w:color="auto" w:fill="FFFFFF"/>
            <w:tcMar>
              <w:top w:w="0" w:type="dxa"/>
              <w:right w:w="0" w:type="dxa"/>
            </w:tcMar>
            <w:vAlign w:val="center"/>
          </w:tcPr>
          <w:p w14:paraId="23645C6C">
            <w:pPr>
              <w:autoSpaceDE w:val="0"/>
              <w:autoSpaceDN w:val="0"/>
              <w:adjustRightInd w:val="0"/>
              <w:spacing w:line="360" w:lineRule="auto"/>
              <w:jc w:val="center"/>
              <w:rPr>
                <w:rFonts w:ascii="仿宋" w:hAnsi="仿宋" w:eastAsia="仿宋" w:cs="Cabin-Regular"/>
                <w:color w:val="5E6B87"/>
                <w:kern w:val="0"/>
                <w:sz w:val="32"/>
                <w:szCs w:val="32"/>
              </w:rPr>
            </w:pPr>
          </w:p>
        </w:tc>
        <w:tc>
          <w:tcPr>
            <w:tcW w:w="1006" w:type="dxa"/>
            <w:shd w:val="clear" w:color="auto" w:fill="FFFFFF"/>
            <w:tcMar>
              <w:top w:w="0" w:type="dxa"/>
              <w:right w:w="0" w:type="dxa"/>
            </w:tcMar>
            <w:vAlign w:val="center"/>
          </w:tcPr>
          <w:p w14:paraId="2AE363D9">
            <w:pPr>
              <w:autoSpaceDE w:val="0"/>
              <w:autoSpaceDN w:val="0"/>
              <w:adjustRightInd w:val="0"/>
              <w:spacing w:line="360" w:lineRule="auto"/>
              <w:jc w:val="center"/>
              <w:rPr>
                <w:rFonts w:ascii="仿宋" w:hAnsi="仿宋" w:eastAsia="仿宋" w:cs="Cabin-Regular"/>
                <w:color w:val="5E6B87"/>
                <w:kern w:val="0"/>
                <w:sz w:val="32"/>
                <w:szCs w:val="32"/>
              </w:rPr>
            </w:pPr>
          </w:p>
        </w:tc>
        <w:tc>
          <w:tcPr>
            <w:tcW w:w="3029" w:type="dxa"/>
            <w:shd w:val="clear" w:color="auto" w:fill="FFFFFF"/>
            <w:tcMar>
              <w:top w:w="0" w:type="dxa"/>
              <w:right w:w="0" w:type="dxa"/>
            </w:tcMar>
            <w:vAlign w:val="center"/>
          </w:tcPr>
          <w:p w14:paraId="1385CC96">
            <w:pPr>
              <w:autoSpaceDE w:val="0"/>
              <w:autoSpaceDN w:val="0"/>
              <w:adjustRightInd w:val="0"/>
              <w:spacing w:line="360" w:lineRule="auto"/>
              <w:jc w:val="center"/>
              <w:rPr>
                <w:rFonts w:ascii="仿宋" w:hAnsi="仿宋" w:eastAsia="仿宋" w:cs="Cabin-Regular"/>
                <w:color w:val="5E6B87"/>
                <w:kern w:val="0"/>
                <w:sz w:val="32"/>
                <w:szCs w:val="32"/>
              </w:rPr>
            </w:pPr>
          </w:p>
        </w:tc>
        <w:tc>
          <w:tcPr>
            <w:tcW w:w="933" w:type="dxa"/>
            <w:shd w:val="clear" w:color="auto" w:fill="FFFFFF"/>
            <w:tcMar>
              <w:top w:w="0" w:type="dxa"/>
              <w:right w:w="0" w:type="dxa"/>
            </w:tcMar>
            <w:vAlign w:val="center"/>
          </w:tcPr>
          <w:p w14:paraId="4311D144">
            <w:pPr>
              <w:autoSpaceDE w:val="0"/>
              <w:autoSpaceDN w:val="0"/>
              <w:adjustRightInd w:val="0"/>
              <w:spacing w:line="360" w:lineRule="auto"/>
              <w:jc w:val="center"/>
              <w:rPr>
                <w:rFonts w:ascii="仿宋" w:hAnsi="仿宋" w:eastAsia="仿宋" w:cs="Cabin-Regular"/>
                <w:color w:val="5E6B87"/>
                <w:kern w:val="0"/>
                <w:sz w:val="32"/>
                <w:szCs w:val="32"/>
              </w:rPr>
            </w:pPr>
          </w:p>
        </w:tc>
      </w:tr>
    </w:tbl>
    <w:p w14:paraId="168FB962">
      <w:pPr>
        <w:autoSpaceDE w:val="0"/>
        <w:autoSpaceDN w:val="0"/>
        <w:adjustRightInd w:val="0"/>
        <w:spacing w:line="360" w:lineRule="auto"/>
        <w:jc w:val="left"/>
        <w:rPr>
          <w:rFonts w:ascii="仿宋" w:hAnsi="仿宋" w:eastAsia="仿宋" w:cs="Helvetica Neue"/>
          <w:i/>
          <w:iCs/>
          <w:color w:val="000000" w:themeColor="text1"/>
          <w:kern w:val="0"/>
          <w:sz w:val="24"/>
        </w:rPr>
        <w:sectPr>
          <w:headerReference r:id="rId3" w:type="default"/>
          <w:footerReference r:id="rId4" w:type="default"/>
          <w:pgSz w:w="11900" w:h="16840"/>
          <w:pgMar w:top="1440" w:right="1800" w:bottom="1440" w:left="1800" w:header="851" w:footer="992" w:gutter="0"/>
          <w:cols w:space="425" w:num="1"/>
          <w:docGrid w:type="lines" w:linePitch="312" w:charSpace="0"/>
        </w:sectPr>
      </w:pPr>
    </w:p>
    <w:p w14:paraId="67C0DFDA">
      <w:pPr>
        <w:spacing w:line="360" w:lineRule="auto"/>
        <w:rPr>
          <w:rFonts w:ascii="仿宋" w:hAnsi="仿宋" w:eastAsia="仿宋"/>
          <w:sz w:val="32"/>
          <w:szCs w:val="32"/>
        </w:rPr>
      </w:pPr>
    </w:p>
    <w:p w14:paraId="7CF0BA6E">
      <w:pPr>
        <w:spacing w:line="360" w:lineRule="auto"/>
        <w:rPr>
          <w:rFonts w:ascii="仿宋" w:hAnsi="仿宋" w:eastAsia="仿宋"/>
          <w:sz w:val="32"/>
          <w:szCs w:val="32"/>
        </w:rPr>
      </w:pPr>
      <w:r>
        <w:rPr>
          <w:rFonts w:hint="eastAsia" w:ascii="仿宋" w:hAnsi="仿宋" w:eastAsia="仿宋"/>
          <w:sz w:val="32"/>
          <w:szCs w:val="32"/>
        </w:rPr>
        <w:t>（二）</w:t>
      </w:r>
      <w:bookmarkStart w:id="0" w:name="OLE_LINK24"/>
      <w:bookmarkStart w:id="1" w:name="OLE_LINK23"/>
      <w:r>
        <w:rPr>
          <w:rFonts w:hint="eastAsia" w:ascii="仿宋" w:hAnsi="仿宋" w:eastAsia="仿宋"/>
          <w:sz w:val="32"/>
          <w:szCs w:val="40"/>
        </w:rPr>
        <w:t>技术要求（包括不限于服务内容和服务标准）</w:t>
      </w:r>
      <w:bookmarkEnd w:id="0"/>
      <w:bookmarkEnd w:id="1"/>
      <w:r>
        <w:rPr>
          <w:rFonts w:hint="eastAsia" w:ascii="仿宋" w:hAnsi="仿宋" w:eastAsia="仿宋"/>
          <w:sz w:val="32"/>
          <w:szCs w:val="32"/>
        </w:rPr>
        <w:t>：</w:t>
      </w:r>
    </w:p>
    <w:p w14:paraId="3E4AB419">
      <w:pPr>
        <w:widowControl/>
        <w:spacing w:line="360" w:lineRule="auto"/>
        <w:jc w:val="left"/>
        <w:outlineLvl w:val="1"/>
        <w:rPr>
          <w:rFonts w:ascii="宋体" w:hAnsi="宋体"/>
          <w:sz w:val="24"/>
        </w:rPr>
      </w:pPr>
      <w:r>
        <w:rPr>
          <w:rFonts w:hint="eastAsia"/>
          <w:b/>
          <w:sz w:val="28"/>
        </w:rPr>
        <w:t>供应商</w:t>
      </w:r>
      <w:r>
        <w:rPr>
          <w:b/>
          <w:sz w:val="28"/>
        </w:rPr>
        <w:t>资格要求</w:t>
      </w:r>
    </w:p>
    <w:p w14:paraId="44320850">
      <w:pPr>
        <w:spacing w:line="360" w:lineRule="auto"/>
        <w:rPr>
          <w:rFonts w:ascii="宋体" w:hAnsi="宋体"/>
          <w:szCs w:val="21"/>
        </w:rPr>
      </w:pPr>
      <w:r>
        <w:rPr>
          <w:rFonts w:hint="eastAsia" w:ascii="宋体" w:hAnsi="宋体"/>
          <w:sz w:val="24"/>
        </w:rPr>
        <w:t>★供应商</w:t>
      </w:r>
      <w:r>
        <w:rPr>
          <w:rFonts w:ascii="宋体" w:hAnsi="宋体"/>
          <w:sz w:val="24"/>
        </w:rPr>
        <w:t>须具备有效的《承装(修、试)电力设施许可证》(承装类五级或以上、承修类五级或以上</w:t>
      </w:r>
      <w:r>
        <w:rPr>
          <w:rFonts w:hint="eastAsia" w:ascii="宋体" w:hAnsi="宋体"/>
          <w:sz w:val="24"/>
        </w:rPr>
        <w:t>)</w:t>
      </w:r>
    </w:p>
    <w:p w14:paraId="4ECCFDA5">
      <w:pPr>
        <w:numPr>
          <w:ilvl w:val="0"/>
          <w:numId w:val="1"/>
        </w:numPr>
        <w:snapToGrid w:val="0"/>
        <w:spacing w:line="360" w:lineRule="auto"/>
        <w:jc w:val="left"/>
        <w:rPr>
          <w:rFonts w:ascii="宋体" w:hAnsi="宋体"/>
          <w:b/>
          <w:szCs w:val="21"/>
        </w:rPr>
      </w:pPr>
      <w:r>
        <w:rPr>
          <w:rFonts w:hint="eastAsia" w:ascii="宋体" w:hAnsi="宋体"/>
          <w:b/>
          <w:szCs w:val="21"/>
        </w:rPr>
        <w:t>项目概况：</w:t>
      </w:r>
    </w:p>
    <w:p w14:paraId="5970504A">
      <w:pPr>
        <w:numPr>
          <w:ilvl w:val="0"/>
          <w:numId w:val="2"/>
        </w:numPr>
        <w:snapToGrid w:val="0"/>
        <w:spacing w:line="360" w:lineRule="auto"/>
        <w:jc w:val="left"/>
        <w:rPr>
          <w:rFonts w:ascii="宋体" w:hAnsi="宋体"/>
          <w:szCs w:val="21"/>
          <w:highlight w:val="none"/>
        </w:rPr>
      </w:pPr>
      <w:r>
        <w:rPr>
          <w:rFonts w:hint="eastAsia" w:ascii="宋体" w:hAnsi="宋体"/>
          <w:szCs w:val="21"/>
        </w:rPr>
        <w:t>项目名称</w:t>
      </w:r>
      <w:r>
        <w:rPr>
          <w:rFonts w:hint="eastAsia" w:ascii="宋体" w:hAnsi="宋体"/>
          <w:szCs w:val="21"/>
          <w:highlight w:val="none"/>
        </w:rPr>
        <w:t>：中山市</w:t>
      </w:r>
      <w:r>
        <w:rPr>
          <w:rFonts w:hint="eastAsia" w:ascii="宋体" w:hAnsi="宋体"/>
          <w:szCs w:val="21"/>
          <w:highlight w:val="none"/>
          <w:lang w:val="zh-CN"/>
        </w:rPr>
        <w:t>第三人民医院空调、排风、配电房年度维护</w:t>
      </w:r>
    </w:p>
    <w:p w14:paraId="5FB22039">
      <w:pPr>
        <w:numPr>
          <w:ilvl w:val="0"/>
          <w:numId w:val="2"/>
        </w:numPr>
        <w:snapToGrid w:val="0"/>
        <w:spacing w:line="360" w:lineRule="auto"/>
        <w:jc w:val="left"/>
        <w:rPr>
          <w:rFonts w:ascii="宋体" w:hAnsi="宋体"/>
          <w:b/>
          <w:szCs w:val="21"/>
          <w:highlight w:val="none"/>
        </w:rPr>
      </w:pPr>
      <w:r>
        <w:rPr>
          <w:rFonts w:hint="eastAsia" w:ascii="宋体" w:hAnsi="宋体"/>
          <w:szCs w:val="21"/>
          <w:highlight w:val="none"/>
        </w:rPr>
        <w:t>项目地点：中山市翠亨新区南朗街道田边正街80号</w:t>
      </w:r>
    </w:p>
    <w:p w14:paraId="6E4775DB">
      <w:pPr>
        <w:numPr>
          <w:ilvl w:val="0"/>
          <w:numId w:val="2"/>
        </w:numPr>
        <w:snapToGrid w:val="0"/>
        <w:spacing w:line="360" w:lineRule="auto"/>
        <w:jc w:val="left"/>
        <w:rPr>
          <w:rFonts w:ascii="宋体" w:hAnsi="宋体"/>
          <w:b/>
          <w:szCs w:val="21"/>
          <w:highlight w:val="none"/>
        </w:rPr>
      </w:pPr>
      <w:r>
        <w:rPr>
          <w:rFonts w:hint="eastAsia" w:ascii="宋体" w:hAnsi="宋体"/>
          <w:szCs w:val="21"/>
          <w:highlight w:val="none"/>
        </w:rPr>
        <w:t>项目预算：295000元/年【空调维保费23万元+配电房维保3万元（全包）+材料费用3.5万元（据实结算）】/年。</w:t>
      </w:r>
    </w:p>
    <w:p w14:paraId="7B55D5D4">
      <w:pPr>
        <w:numPr>
          <w:ilvl w:val="0"/>
          <w:numId w:val="2"/>
        </w:numPr>
        <w:snapToGrid w:val="0"/>
        <w:spacing w:line="360" w:lineRule="auto"/>
        <w:jc w:val="left"/>
        <w:rPr>
          <w:rFonts w:ascii="宋体" w:hAnsi="宋体"/>
          <w:b/>
          <w:szCs w:val="21"/>
          <w:highlight w:val="none"/>
        </w:rPr>
      </w:pPr>
      <w:r>
        <w:rPr>
          <w:rFonts w:hint="eastAsia" w:ascii="宋体" w:hAnsi="宋体"/>
          <w:szCs w:val="21"/>
          <w:highlight w:val="none"/>
        </w:rPr>
        <w:t>项目执行日期：</w:t>
      </w:r>
      <w:bookmarkStart w:id="2" w:name="OLE_LINK14"/>
      <w:bookmarkStart w:id="3" w:name="OLE_LINK15"/>
      <w:r>
        <w:rPr>
          <w:rFonts w:hint="eastAsia" w:ascii="宋体" w:hAnsi="宋体"/>
          <w:szCs w:val="21"/>
          <w:highlight w:val="none"/>
        </w:rPr>
        <w:t>自签定合同之日起二年</w:t>
      </w:r>
      <w:bookmarkEnd w:id="2"/>
      <w:bookmarkEnd w:id="3"/>
      <w:r>
        <w:rPr>
          <w:rFonts w:hint="eastAsia" w:ascii="宋体" w:hAnsi="宋体"/>
          <w:szCs w:val="21"/>
          <w:highlight w:val="none"/>
        </w:rPr>
        <w:t>。</w:t>
      </w:r>
    </w:p>
    <w:p w14:paraId="328DD4E9">
      <w:pPr>
        <w:numPr>
          <w:ilvl w:val="0"/>
          <w:numId w:val="1"/>
        </w:numPr>
        <w:snapToGrid w:val="0"/>
        <w:spacing w:line="360" w:lineRule="auto"/>
        <w:jc w:val="left"/>
        <w:rPr>
          <w:rFonts w:ascii="宋体" w:hAnsi="宋体"/>
          <w:b/>
          <w:szCs w:val="21"/>
        </w:rPr>
      </w:pPr>
      <w:r>
        <w:rPr>
          <w:rFonts w:hint="eastAsia" w:ascii="宋体" w:hAnsi="宋体"/>
          <w:b/>
          <w:szCs w:val="21"/>
        </w:rPr>
        <w:t>项目维保内容：</w:t>
      </w:r>
    </w:p>
    <w:p w14:paraId="6CD5F298">
      <w:pPr>
        <w:numPr>
          <w:ilvl w:val="0"/>
          <w:numId w:val="3"/>
        </w:numPr>
        <w:snapToGrid w:val="0"/>
        <w:spacing w:line="360" w:lineRule="auto"/>
        <w:jc w:val="left"/>
        <w:rPr>
          <w:rFonts w:ascii="宋体" w:hAnsi="宋体"/>
          <w:szCs w:val="21"/>
        </w:rPr>
      </w:pPr>
      <w:r>
        <w:rPr>
          <w:rFonts w:hint="eastAsia" w:ascii="宋体" w:hAnsi="宋体"/>
          <w:szCs w:val="21"/>
        </w:rPr>
        <w:t>住院综合大楼、诊疗综合楼、后勤楼及中山市第三人民医院临时院区、石岐门诊、心理卫生服务中心等区域维护保养</w:t>
      </w:r>
    </w:p>
    <w:p w14:paraId="19CE3846">
      <w:pPr>
        <w:numPr>
          <w:ilvl w:val="0"/>
          <w:numId w:val="4"/>
        </w:numPr>
        <w:snapToGrid w:val="0"/>
        <w:spacing w:line="360" w:lineRule="auto"/>
        <w:jc w:val="left"/>
        <w:rPr>
          <w:rFonts w:ascii="宋体" w:hAnsi="宋体"/>
          <w:szCs w:val="21"/>
        </w:rPr>
      </w:pPr>
      <w:r>
        <w:rPr>
          <w:rFonts w:hint="eastAsia" w:ascii="宋体" w:hAnsi="宋体"/>
          <w:szCs w:val="21"/>
        </w:rPr>
        <w:t>空调主机维保保养；</w:t>
      </w:r>
    </w:p>
    <w:p w14:paraId="57A5D850">
      <w:pPr>
        <w:numPr>
          <w:ilvl w:val="0"/>
          <w:numId w:val="4"/>
        </w:numPr>
        <w:snapToGrid w:val="0"/>
        <w:spacing w:line="360" w:lineRule="auto"/>
        <w:jc w:val="left"/>
        <w:rPr>
          <w:rFonts w:ascii="宋体" w:hAnsi="宋体"/>
          <w:szCs w:val="21"/>
        </w:rPr>
      </w:pPr>
      <w:r>
        <w:rPr>
          <w:rFonts w:hint="eastAsia" w:ascii="宋体" w:hAnsi="宋体"/>
          <w:szCs w:val="21"/>
        </w:rPr>
        <w:t>空调水泵维保保养；</w:t>
      </w:r>
    </w:p>
    <w:p w14:paraId="39447188">
      <w:pPr>
        <w:numPr>
          <w:ilvl w:val="0"/>
          <w:numId w:val="4"/>
        </w:numPr>
        <w:snapToGrid w:val="0"/>
        <w:spacing w:line="360" w:lineRule="auto"/>
        <w:jc w:val="left"/>
        <w:rPr>
          <w:rFonts w:ascii="宋体" w:hAnsi="宋体"/>
          <w:szCs w:val="21"/>
        </w:rPr>
      </w:pPr>
      <w:r>
        <w:rPr>
          <w:rFonts w:hint="eastAsia" w:ascii="宋体" w:hAnsi="宋体"/>
          <w:szCs w:val="21"/>
        </w:rPr>
        <w:t>空调风机盘管机组维保保养；</w:t>
      </w:r>
    </w:p>
    <w:p w14:paraId="4307C7D9">
      <w:pPr>
        <w:numPr>
          <w:ilvl w:val="0"/>
          <w:numId w:val="4"/>
        </w:numPr>
        <w:snapToGrid w:val="0"/>
        <w:spacing w:line="360" w:lineRule="auto"/>
        <w:jc w:val="left"/>
        <w:rPr>
          <w:rFonts w:ascii="宋体" w:hAnsi="宋体"/>
          <w:szCs w:val="21"/>
        </w:rPr>
      </w:pPr>
      <w:r>
        <w:rPr>
          <w:rFonts w:hint="eastAsia" w:ascii="宋体" w:hAnsi="宋体"/>
          <w:szCs w:val="21"/>
        </w:rPr>
        <w:t>空调吊顶新风机组维保保养；</w:t>
      </w:r>
    </w:p>
    <w:p w14:paraId="4D7D1407">
      <w:pPr>
        <w:numPr>
          <w:ilvl w:val="0"/>
          <w:numId w:val="4"/>
        </w:numPr>
        <w:snapToGrid w:val="0"/>
        <w:spacing w:line="360" w:lineRule="auto"/>
        <w:jc w:val="left"/>
        <w:rPr>
          <w:rFonts w:ascii="宋体" w:hAnsi="宋体"/>
          <w:szCs w:val="21"/>
        </w:rPr>
      </w:pPr>
      <w:r>
        <w:rPr>
          <w:rFonts w:hint="eastAsia" w:ascii="宋体" w:hAnsi="宋体"/>
          <w:szCs w:val="21"/>
        </w:rPr>
        <w:t>空调冷冻水系统全程水处理器维保保养；</w:t>
      </w:r>
    </w:p>
    <w:p w14:paraId="408F0F1E">
      <w:pPr>
        <w:numPr>
          <w:ilvl w:val="0"/>
          <w:numId w:val="4"/>
        </w:numPr>
        <w:snapToGrid w:val="0"/>
        <w:spacing w:line="360" w:lineRule="auto"/>
        <w:jc w:val="left"/>
        <w:rPr>
          <w:rFonts w:ascii="宋体" w:hAnsi="宋体"/>
          <w:szCs w:val="21"/>
        </w:rPr>
      </w:pPr>
      <w:r>
        <w:rPr>
          <w:rFonts w:hint="eastAsia" w:ascii="宋体" w:hAnsi="宋体"/>
          <w:szCs w:val="21"/>
        </w:rPr>
        <w:t>分体空调维保保养；</w:t>
      </w:r>
    </w:p>
    <w:p w14:paraId="1C9E6789">
      <w:pPr>
        <w:numPr>
          <w:ilvl w:val="0"/>
          <w:numId w:val="4"/>
        </w:numPr>
        <w:snapToGrid w:val="0"/>
        <w:spacing w:line="360" w:lineRule="auto"/>
        <w:jc w:val="left"/>
        <w:rPr>
          <w:rFonts w:ascii="宋体" w:hAnsi="宋体"/>
          <w:szCs w:val="21"/>
        </w:rPr>
      </w:pPr>
      <w:r>
        <w:rPr>
          <w:rFonts w:hint="eastAsia" w:ascii="宋体" w:hAnsi="宋体"/>
          <w:szCs w:val="21"/>
        </w:rPr>
        <w:t>排风设备维保保养；</w:t>
      </w:r>
    </w:p>
    <w:p w14:paraId="0C3244C2">
      <w:pPr>
        <w:numPr>
          <w:ilvl w:val="0"/>
          <w:numId w:val="4"/>
        </w:numPr>
        <w:snapToGrid w:val="0"/>
        <w:spacing w:line="360" w:lineRule="auto"/>
        <w:jc w:val="left"/>
        <w:rPr>
          <w:rFonts w:ascii="宋体" w:hAnsi="宋体"/>
          <w:szCs w:val="21"/>
        </w:rPr>
      </w:pPr>
      <w:r>
        <w:rPr>
          <w:rFonts w:hint="eastAsia" w:ascii="宋体" w:hAnsi="宋体"/>
          <w:szCs w:val="21"/>
        </w:rPr>
        <w:t>冷水水管、阀门、膨胀水箱、配电箱、空调风管管路等维保保养；</w:t>
      </w:r>
    </w:p>
    <w:p w14:paraId="016C77DB">
      <w:pPr>
        <w:numPr>
          <w:ilvl w:val="0"/>
          <w:numId w:val="4"/>
        </w:numPr>
        <w:snapToGrid w:val="0"/>
        <w:spacing w:line="360" w:lineRule="auto"/>
        <w:jc w:val="left"/>
        <w:rPr>
          <w:rFonts w:ascii="宋体" w:hAnsi="宋体"/>
          <w:szCs w:val="21"/>
        </w:rPr>
      </w:pPr>
      <w:r>
        <w:rPr>
          <w:rFonts w:hint="eastAsia" w:ascii="宋体" w:hAnsi="宋体"/>
          <w:szCs w:val="21"/>
        </w:rPr>
        <w:t>1</w:t>
      </w:r>
      <w:r>
        <w:rPr>
          <w:rFonts w:ascii="宋体" w:hAnsi="宋体"/>
          <w:szCs w:val="21"/>
        </w:rPr>
        <w:t>0KV</w:t>
      </w:r>
      <w:r>
        <w:rPr>
          <w:rFonts w:hint="eastAsia" w:ascii="宋体" w:hAnsi="宋体"/>
          <w:szCs w:val="21"/>
        </w:rPr>
        <w:t>专用配电房维保保养；</w:t>
      </w:r>
    </w:p>
    <w:p w14:paraId="57DD1A82">
      <w:pPr>
        <w:numPr>
          <w:ilvl w:val="0"/>
          <w:numId w:val="1"/>
        </w:numPr>
        <w:snapToGrid w:val="0"/>
        <w:spacing w:line="360" w:lineRule="auto"/>
        <w:jc w:val="left"/>
        <w:rPr>
          <w:rFonts w:ascii="宋体" w:hAnsi="宋体"/>
          <w:b/>
          <w:szCs w:val="21"/>
        </w:rPr>
      </w:pPr>
      <w:bookmarkStart w:id="4" w:name="OLE_LINK25"/>
      <w:bookmarkStart w:id="5" w:name="OLE_LINK26"/>
      <w:r>
        <w:rPr>
          <w:rFonts w:hint="eastAsia" w:ascii="宋体" w:hAnsi="宋体"/>
          <w:b/>
          <w:szCs w:val="21"/>
        </w:rPr>
        <w:t>项目主要设备及货物清单</w:t>
      </w:r>
      <w:bookmarkEnd w:id="4"/>
      <w:bookmarkEnd w:id="5"/>
      <w:r>
        <w:rPr>
          <w:rFonts w:hint="eastAsia" w:ascii="宋体" w:hAnsi="宋体"/>
          <w:b/>
          <w:szCs w:val="21"/>
        </w:rPr>
        <w:t>：</w:t>
      </w:r>
    </w:p>
    <w:tbl>
      <w:tblPr>
        <w:tblStyle w:val="10"/>
        <w:tblW w:w="8520" w:type="dxa"/>
        <w:tblInd w:w="93" w:type="dxa"/>
        <w:tblLayout w:type="autofit"/>
        <w:tblCellMar>
          <w:top w:w="0" w:type="dxa"/>
          <w:left w:w="108" w:type="dxa"/>
          <w:bottom w:w="0" w:type="dxa"/>
          <w:right w:w="108" w:type="dxa"/>
        </w:tblCellMar>
      </w:tblPr>
      <w:tblGrid>
        <w:gridCol w:w="541"/>
        <w:gridCol w:w="2878"/>
        <w:gridCol w:w="2242"/>
        <w:gridCol w:w="709"/>
        <w:gridCol w:w="733"/>
        <w:gridCol w:w="1417"/>
      </w:tblGrid>
      <w:tr w14:paraId="248AA2D6">
        <w:tblPrEx>
          <w:tblCellMar>
            <w:top w:w="0" w:type="dxa"/>
            <w:left w:w="108" w:type="dxa"/>
            <w:bottom w:w="0" w:type="dxa"/>
            <w:right w:w="108" w:type="dxa"/>
          </w:tblCellMar>
        </w:tblPrEx>
        <w:trPr>
          <w:trHeight w:val="480" w:hRule="atLeast"/>
        </w:trPr>
        <w:tc>
          <w:tcPr>
            <w:tcW w:w="541" w:type="dxa"/>
            <w:tcBorders>
              <w:top w:val="single" w:color="000000" w:sz="4" w:space="0"/>
              <w:left w:val="single" w:color="000000" w:sz="4" w:space="0"/>
              <w:bottom w:val="single" w:color="000000" w:sz="4" w:space="0"/>
              <w:right w:val="single" w:color="000000" w:sz="4" w:space="0"/>
            </w:tcBorders>
            <w:noWrap/>
            <w:vAlign w:val="center"/>
          </w:tcPr>
          <w:p w14:paraId="08CC7B21">
            <w:pPr>
              <w:widowControl/>
              <w:jc w:val="center"/>
              <w:textAlignment w:val="center"/>
              <w:rPr>
                <w:rFonts w:ascii="宋体" w:hAnsi="宋体" w:cs="宋体"/>
                <w:b/>
                <w:bCs/>
                <w:szCs w:val="21"/>
              </w:rPr>
            </w:pPr>
            <w:r>
              <w:rPr>
                <w:rFonts w:hint="eastAsia" w:ascii="宋体" w:hAnsi="宋体" w:cs="宋体"/>
                <w:b/>
                <w:bCs/>
                <w:kern w:val="0"/>
                <w:szCs w:val="21"/>
              </w:rPr>
              <w:t>序号</w:t>
            </w:r>
          </w:p>
        </w:tc>
        <w:tc>
          <w:tcPr>
            <w:tcW w:w="2878" w:type="dxa"/>
            <w:tcBorders>
              <w:top w:val="single" w:color="000000" w:sz="4" w:space="0"/>
              <w:left w:val="single" w:color="000000" w:sz="4" w:space="0"/>
              <w:bottom w:val="single" w:color="000000" w:sz="4" w:space="0"/>
              <w:right w:val="single" w:color="000000" w:sz="4" w:space="0"/>
            </w:tcBorders>
            <w:noWrap/>
            <w:vAlign w:val="center"/>
          </w:tcPr>
          <w:p w14:paraId="04533B29">
            <w:pPr>
              <w:widowControl/>
              <w:jc w:val="center"/>
              <w:textAlignment w:val="center"/>
              <w:rPr>
                <w:rFonts w:ascii="宋体" w:hAnsi="宋体" w:cs="宋体"/>
                <w:b/>
                <w:bCs/>
                <w:szCs w:val="21"/>
              </w:rPr>
            </w:pPr>
            <w:r>
              <w:rPr>
                <w:rFonts w:hint="eastAsia" w:ascii="宋体" w:hAnsi="宋体" w:cs="宋体"/>
                <w:b/>
                <w:bCs/>
                <w:kern w:val="0"/>
                <w:szCs w:val="21"/>
              </w:rPr>
              <w:t>维保设备</w:t>
            </w:r>
          </w:p>
        </w:tc>
        <w:tc>
          <w:tcPr>
            <w:tcW w:w="2242" w:type="dxa"/>
            <w:tcBorders>
              <w:top w:val="single" w:color="000000" w:sz="4" w:space="0"/>
              <w:left w:val="single" w:color="000000" w:sz="4" w:space="0"/>
              <w:bottom w:val="single" w:color="000000" w:sz="4" w:space="0"/>
              <w:right w:val="single" w:color="000000" w:sz="4" w:space="0"/>
            </w:tcBorders>
            <w:vAlign w:val="center"/>
          </w:tcPr>
          <w:p w14:paraId="7DB7B132">
            <w:pPr>
              <w:widowControl/>
              <w:jc w:val="center"/>
              <w:textAlignment w:val="center"/>
              <w:rPr>
                <w:rFonts w:ascii="宋体" w:hAnsi="宋体" w:cs="宋体"/>
                <w:b/>
                <w:bCs/>
                <w:szCs w:val="21"/>
              </w:rPr>
            </w:pPr>
            <w:r>
              <w:rPr>
                <w:rFonts w:hint="eastAsia" w:ascii="宋体" w:hAnsi="宋体" w:cs="宋体"/>
                <w:b/>
                <w:bCs/>
                <w:kern w:val="0"/>
                <w:szCs w:val="21"/>
              </w:rPr>
              <w:t>规格/型号</w:t>
            </w: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64ABF2FF">
            <w:pPr>
              <w:widowControl/>
              <w:jc w:val="center"/>
              <w:textAlignment w:val="center"/>
              <w:rPr>
                <w:rFonts w:ascii="宋体" w:hAnsi="宋体" w:cs="宋体"/>
                <w:b/>
                <w:bCs/>
                <w:szCs w:val="21"/>
              </w:rPr>
            </w:pPr>
            <w:r>
              <w:rPr>
                <w:rFonts w:hint="eastAsia" w:ascii="宋体" w:hAnsi="宋体" w:cs="宋体"/>
                <w:b/>
                <w:bCs/>
                <w:kern w:val="0"/>
                <w:szCs w:val="21"/>
              </w:rPr>
              <w:t>数量</w:t>
            </w:r>
          </w:p>
        </w:tc>
        <w:tc>
          <w:tcPr>
            <w:tcW w:w="733" w:type="dxa"/>
            <w:tcBorders>
              <w:top w:val="single" w:color="000000" w:sz="4" w:space="0"/>
              <w:left w:val="single" w:color="000000" w:sz="4" w:space="0"/>
              <w:bottom w:val="single" w:color="000000" w:sz="4" w:space="0"/>
              <w:right w:val="single" w:color="000000" w:sz="4" w:space="0"/>
            </w:tcBorders>
            <w:noWrap/>
            <w:vAlign w:val="center"/>
          </w:tcPr>
          <w:p w14:paraId="356B975C">
            <w:pPr>
              <w:widowControl/>
              <w:jc w:val="center"/>
              <w:textAlignment w:val="center"/>
              <w:rPr>
                <w:rFonts w:ascii="宋体" w:hAnsi="宋体" w:cs="宋体"/>
                <w:b/>
                <w:bCs/>
                <w:szCs w:val="21"/>
              </w:rPr>
            </w:pPr>
            <w:r>
              <w:rPr>
                <w:rFonts w:hint="eastAsia" w:ascii="宋体" w:hAnsi="宋体" w:cs="宋体"/>
                <w:b/>
                <w:bCs/>
                <w:kern w:val="0"/>
                <w:szCs w:val="21"/>
              </w:rPr>
              <w:t>单位</w:t>
            </w:r>
          </w:p>
        </w:tc>
        <w:tc>
          <w:tcPr>
            <w:tcW w:w="1417" w:type="dxa"/>
            <w:tcBorders>
              <w:top w:val="single" w:color="000000" w:sz="4" w:space="0"/>
              <w:left w:val="single" w:color="000000" w:sz="4" w:space="0"/>
              <w:bottom w:val="single" w:color="000000" w:sz="4" w:space="0"/>
              <w:right w:val="single" w:color="000000" w:sz="4" w:space="0"/>
            </w:tcBorders>
          </w:tcPr>
          <w:p w14:paraId="3F0FD2C1">
            <w:pPr>
              <w:widowControl/>
              <w:jc w:val="center"/>
              <w:textAlignment w:val="center"/>
              <w:rPr>
                <w:rFonts w:ascii="宋体" w:hAnsi="宋体" w:cs="宋体"/>
                <w:b/>
                <w:bCs/>
                <w:kern w:val="0"/>
                <w:szCs w:val="21"/>
              </w:rPr>
            </w:pPr>
            <w:r>
              <w:rPr>
                <w:rFonts w:hint="eastAsia" w:ascii="宋体" w:hAnsi="宋体" w:cs="宋体"/>
                <w:b/>
                <w:bCs/>
                <w:kern w:val="0"/>
                <w:szCs w:val="21"/>
              </w:rPr>
              <w:t>位置</w:t>
            </w:r>
          </w:p>
        </w:tc>
      </w:tr>
      <w:tr w14:paraId="4DC4444D">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FEA854D">
            <w:pPr>
              <w:widowControl/>
              <w:jc w:val="center"/>
              <w:textAlignment w:val="center"/>
              <w:rPr>
                <w:rFonts w:ascii="宋体" w:hAnsi="宋体" w:cs="宋体"/>
                <w:b/>
                <w:bCs/>
                <w:szCs w:val="21"/>
              </w:rPr>
            </w:pPr>
            <w:r>
              <w:rPr>
                <w:rFonts w:hint="eastAsia" w:ascii="宋体" w:hAnsi="宋体" w:cs="宋体"/>
                <w:b/>
                <w:bCs/>
                <w:kern w:val="0"/>
                <w:szCs w:val="21"/>
              </w:rPr>
              <w:t>一</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71F503EE">
            <w:pPr>
              <w:widowControl/>
              <w:jc w:val="left"/>
              <w:textAlignment w:val="center"/>
              <w:rPr>
                <w:rFonts w:ascii="宋体" w:hAnsi="宋体" w:cs="宋体"/>
                <w:b/>
                <w:bCs/>
                <w:szCs w:val="21"/>
              </w:rPr>
            </w:pPr>
            <w:r>
              <w:rPr>
                <w:rFonts w:hint="eastAsia" w:ascii="宋体" w:hAnsi="宋体" w:cs="宋体"/>
                <w:b/>
                <w:bCs/>
                <w:kern w:val="0"/>
                <w:szCs w:val="21"/>
              </w:rPr>
              <w:t>空调主机设备</w:t>
            </w:r>
          </w:p>
        </w:tc>
        <w:tc>
          <w:tcPr>
            <w:tcW w:w="1417" w:type="dxa"/>
            <w:tcBorders>
              <w:top w:val="single" w:color="000000" w:sz="4" w:space="0"/>
              <w:left w:val="single" w:color="000000" w:sz="4" w:space="0"/>
              <w:bottom w:val="single" w:color="000000" w:sz="4" w:space="0"/>
              <w:right w:val="single" w:color="000000" w:sz="4" w:space="0"/>
            </w:tcBorders>
          </w:tcPr>
          <w:p w14:paraId="30BC789F">
            <w:pPr>
              <w:widowControl/>
              <w:jc w:val="left"/>
              <w:textAlignment w:val="center"/>
              <w:rPr>
                <w:rFonts w:ascii="宋体" w:hAnsi="宋体" w:cs="宋体"/>
                <w:b/>
                <w:bCs/>
                <w:kern w:val="0"/>
                <w:szCs w:val="21"/>
              </w:rPr>
            </w:pPr>
          </w:p>
        </w:tc>
      </w:tr>
      <w:tr w14:paraId="3EE7B87F">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AA3C97D">
            <w:pPr>
              <w:widowControl/>
              <w:jc w:val="center"/>
              <w:textAlignment w:val="center"/>
              <w:rPr>
                <w:rFonts w:ascii="宋体" w:hAnsi="宋体" w:cs="宋体"/>
                <w:szCs w:val="21"/>
              </w:rPr>
            </w:pPr>
            <w:r>
              <w:rPr>
                <w:rFonts w:hint="eastAsia" w:ascii="宋体" w:hAnsi="宋体" w:cs="宋体"/>
                <w:kern w:val="0"/>
                <w:szCs w:val="21"/>
              </w:rPr>
              <w:t>101</w:t>
            </w:r>
          </w:p>
        </w:tc>
        <w:tc>
          <w:tcPr>
            <w:tcW w:w="2878" w:type="dxa"/>
            <w:tcBorders>
              <w:top w:val="single" w:color="000000" w:sz="4" w:space="0"/>
              <w:left w:val="single" w:color="000000" w:sz="4" w:space="0"/>
              <w:bottom w:val="single" w:color="000000" w:sz="4" w:space="0"/>
              <w:right w:val="single" w:color="000000" w:sz="4" w:space="0"/>
            </w:tcBorders>
            <w:vAlign w:val="center"/>
          </w:tcPr>
          <w:p w14:paraId="245E9294">
            <w:pPr>
              <w:widowControl/>
              <w:jc w:val="center"/>
              <w:textAlignment w:val="center"/>
              <w:rPr>
                <w:rFonts w:ascii="宋体" w:hAnsi="宋体" w:cs="宋体"/>
                <w:szCs w:val="21"/>
              </w:rPr>
            </w:pPr>
            <w:r>
              <w:rPr>
                <w:rFonts w:hint="eastAsia" w:ascii="宋体" w:hAnsi="宋体" w:cs="宋体"/>
                <w:kern w:val="0"/>
                <w:szCs w:val="21"/>
              </w:rPr>
              <w:t>板换蒸发式冷凝螺杆冷水机组(带热回收)</w:t>
            </w:r>
          </w:p>
        </w:tc>
        <w:tc>
          <w:tcPr>
            <w:tcW w:w="2242" w:type="dxa"/>
            <w:tcBorders>
              <w:top w:val="single" w:color="000000" w:sz="4" w:space="0"/>
              <w:left w:val="single" w:color="000000" w:sz="4" w:space="0"/>
              <w:bottom w:val="single" w:color="000000" w:sz="4" w:space="0"/>
              <w:right w:val="single" w:color="000000" w:sz="4" w:space="0"/>
            </w:tcBorders>
            <w:vAlign w:val="center"/>
          </w:tcPr>
          <w:p w14:paraId="2B1ACD2B">
            <w:pPr>
              <w:widowControl/>
              <w:jc w:val="center"/>
              <w:textAlignment w:val="center"/>
              <w:rPr>
                <w:rFonts w:ascii="宋体" w:hAnsi="宋体" w:cs="宋体"/>
                <w:szCs w:val="21"/>
              </w:rPr>
            </w:pPr>
            <w:r>
              <w:rPr>
                <w:rFonts w:hint="eastAsia" w:ascii="宋体" w:hAnsi="宋体" w:cs="宋体"/>
                <w:kern w:val="0"/>
                <w:szCs w:val="21"/>
              </w:rPr>
              <w:t>制冷量：628KW,热回收量：180KW,功率：168W</w:t>
            </w:r>
          </w:p>
        </w:tc>
        <w:tc>
          <w:tcPr>
            <w:tcW w:w="709" w:type="dxa"/>
            <w:tcBorders>
              <w:top w:val="single" w:color="000000" w:sz="4" w:space="0"/>
              <w:left w:val="single" w:color="000000" w:sz="4" w:space="0"/>
              <w:bottom w:val="single" w:color="000000" w:sz="4" w:space="0"/>
              <w:right w:val="single" w:color="000000" w:sz="4" w:space="0"/>
            </w:tcBorders>
            <w:vAlign w:val="center"/>
          </w:tcPr>
          <w:p w14:paraId="1DE97507">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1005D042">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8254D7A">
            <w:pPr>
              <w:widowControl/>
              <w:jc w:val="center"/>
              <w:textAlignment w:val="center"/>
              <w:rPr>
                <w:rFonts w:ascii="宋体" w:hAnsi="宋体" w:cs="宋体"/>
                <w:kern w:val="0"/>
                <w:szCs w:val="21"/>
              </w:rPr>
            </w:pPr>
            <w:r>
              <w:rPr>
                <w:rFonts w:hint="eastAsia" w:ascii="宋体" w:hAnsi="宋体" w:cs="宋体"/>
                <w:kern w:val="0"/>
                <w:szCs w:val="21"/>
              </w:rPr>
              <w:t>住院综合大楼屋面及诊疗综合楼屋面各一台</w:t>
            </w:r>
          </w:p>
        </w:tc>
      </w:tr>
      <w:tr w14:paraId="0E3560A2">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502AB18">
            <w:pPr>
              <w:widowControl/>
              <w:jc w:val="center"/>
              <w:textAlignment w:val="center"/>
              <w:rPr>
                <w:rFonts w:ascii="宋体" w:hAnsi="宋体" w:cs="宋体"/>
                <w:szCs w:val="21"/>
              </w:rPr>
            </w:pPr>
            <w:r>
              <w:rPr>
                <w:rFonts w:hint="eastAsia" w:ascii="宋体" w:hAnsi="宋体" w:cs="宋体"/>
                <w:kern w:val="0"/>
                <w:szCs w:val="21"/>
              </w:rPr>
              <w:t>102</w:t>
            </w:r>
          </w:p>
        </w:tc>
        <w:tc>
          <w:tcPr>
            <w:tcW w:w="2878" w:type="dxa"/>
            <w:tcBorders>
              <w:top w:val="single" w:color="000000" w:sz="4" w:space="0"/>
              <w:left w:val="single" w:color="000000" w:sz="4" w:space="0"/>
              <w:bottom w:val="single" w:color="000000" w:sz="4" w:space="0"/>
              <w:right w:val="single" w:color="000000" w:sz="4" w:space="0"/>
            </w:tcBorders>
            <w:vAlign w:val="center"/>
          </w:tcPr>
          <w:p w14:paraId="4A939407">
            <w:pPr>
              <w:widowControl/>
              <w:jc w:val="center"/>
              <w:textAlignment w:val="center"/>
              <w:rPr>
                <w:rFonts w:ascii="宋体" w:hAnsi="宋体" w:cs="宋体"/>
                <w:szCs w:val="21"/>
              </w:rPr>
            </w:pPr>
            <w:r>
              <w:rPr>
                <w:rFonts w:hint="eastAsia" w:ascii="宋体" w:hAnsi="宋体" w:cs="宋体"/>
                <w:kern w:val="0"/>
                <w:szCs w:val="21"/>
              </w:rPr>
              <w:t>板换蒸发式冷凝螺杆冷热水机组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113B075B">
            <w:pPr>
              <w:widowControl/>
              <w:jc w:val="center"/>
              <w:textAlignment w:val="center"/>
              <w:rPr>
                <w:rFonts w:ascii="宋体" w:hAnsi="宋体" w:cs="宋体"/>
                <w:szCs w:val="21"/>
              </w:rPr>
            </w:pPr>
            <w:r>
              <w:rPr>
                <w:rFonts w:hint="eastAsia" w:ascii="宋体" w:hAnsi="宋体" w:cs="宋体"/>
                <w:kern w:val="0"/>
                <w:szCs w:val="21"/>
              </w:rPr>
              <w:t>制冷量：599KW,制热量：554KW, 功率：168W</w:t>
            </w:r>
          </w:p>
        </w:tc>
        <w:tc>
          <w:tcPr>
            <w:tcW w:w="709" w:type="dxa"/>
            <w:tcBorders>
              <w:top w:val="single" w:color="000000" w:sz="4" w:space="0"/>
              <w:left w:val="single" w:color="000000" w:sz="4" w:space="0"/>
              <w:bottom w:val="single" w:color="000000" w:sz="4" w:space="0"/>
              <w:right w:val="single" w:color="000000" w:sz="4" w:space="0"/>
            </w:tcBorders>
            <w:vAlign w:val="center"/>
          </w:tcPr>
          <w:p w14:paraId="0DF17F01">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77C5A527">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1ED4E16">
            <w:pPr>
              <w:widowControl/>
              <w:jc w:val="center"/>
              <w:textAlignment w:val="center"/>
              <w:rPr>
                <w:rFonts w:ascii="宋体" w:hAnsi="宋体" w:cs="宋体"/>
                <w:kern w:val="0"/>
                <w:szCs w:val="21"/>
              </w:rPr>
            </w:pPr>
            <w:r>
              <w:rPr>
                <w:rFonts w:hint="eastAsia" w:ascii="宋体" w:hAnsi="宋体" w:cs="宋体"/>
                <w:kern w:val="0"/>
                <w:szCs w:val="21"/>
              </w:rPr>
              <w:t>诊疗综合楼屋面</w:t>
            </w:r>
          </w:p>
        </w:tc>
      </w:tr>
      <w:tr w14:paraId="635BD6BD">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D502D40">
            <w:pPr>
              <w:widowControl/>
              <w:jc w:val="center"/>
              <w:textAlignment w:val="center"/>
              <w:rPr>
                <w:rFonts w:ascii="宋体" w:hAnsi="宋体" w:cs="宋体"/>
                <w:szCs w:val="21"/>
              </w:rPr>
            </w:pPr>
            <w:r>
              <w:rPr>
                <w:rFonts w:hint="eastAsia" w:ascii="宋体" w:hAnsi="宋体" w:cs="宋体"/>
                <w:kern w:val="0"/>
                <w:szCs w:val="21"/>
              </w:rPr>
              <w:t>103</w:t>
            </w:r>
          </w:p>
        </w:tc>
        <w:tc>
          <w:tcPr>
            <w:tcW w:w="2878" w:type="dxa"/>
            <w:tcBorders>
              <w:top w:val="single" w:color="000000" w:sz="4" w:space="0"/>
              <w:left w:val="single" w:color="000000" w:sz="4" w:space="0"/>
              <w:bottom w:val="single" w:color="000000" w:sz="4" w:space="0"/>
              <w:right w:val="single" w:color="000000" w:sz="4" w:space="0"/>
            </w:tcBorders>
            <w:vAlign w:val="center"/>
          </w:tcPr>
          <w:p w14:paraId="323C1E14">
            <w:pPr>
              <w:widowControl/>
              <w:jc w:val="center"/>
              <w:textAlignment w:val="center"/>
              <w:rPr>
                <w:rFonts w:ascii="宋体" w:hAnsi="宋体" w:cs="宋体"/>
                <w:szCs w:val="21"/>
              </w:rPr>
            </w:pPr>
            <w:r>
              <w:rPr>
                <w:rFonts w:hint="eastAsia" w:ascii="宋体" w:hAnsi="宋体" w:cs="宋体"/>
                <w:kern w:val="0"/>
                <w:szCs w:val="21"/>
              </w:rPr>
              <w:t>板挽燕发式冷凝螺杆冷热水机组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7F06B2A1">
            <w:pPr>
              <w:widowControl/>
              <w:jc w:val="center"/>
              <w:textAlignment w:val="center"/>
              <w:rPr>
                <w:rFonts w:ascii="宋体" w:hAnsi="宋体" w:cs="宋体"/>
                <w:szCs w:val="21"/>
              </w:rPr>
            </w:pPr>
            <w:r>
              <w:rPr>
                <w:rFonts w:hint="eastAsia" w:ascii="宋体" w:hAnsi="宋体" w:cs="宋体"/>
                <w:kern w:val="0"/>
                <w:szCs w:val="21"/>
              </w:rPr>
              <w:t>制冷量：592KW,制热量：554KW, 功率：168W,</w:t>
            </w:r>
          </w:p>
        </w:tc>
        <w:tc>
          <w:tcPr>
            <w:tcW w:w="709" w:type="dxa"/>
            <w:tcBorders>
              <w:top w:val="single" w:color="000000" w:sz="4" w:space="0"/>
              <w:left w:val="single" w:color="000000" w:sz="4" w:space="0"/>
              <w:bottom w:val="single" w:color="000000" w:sz="4" w:space="0"/>
              <w:right w:val="single" w:color="000000" w:sz="4" w:space="0"/>
            </w:tcBorders>
            <w:vAlign w:val="center"/>
          </w:tcPr>
          <w:p w14:paraId="327FD85B">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03059C54">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30D81028">
            <w:pPr>
              <w:widowControl/>
              <w:jc w:val="center"/>
              <w:textAlignment w:val="center"/>
              <w:rPr>
                <w:rFonts w:ascii="宋体" w:hAnsi="宋体" w:cs="宋体"/>
                <w:kern w:val="0"/>
                <w:szCs w:val="21"/>
              </w:rPr>
            </w:pPr>
            <w:r>
              <w:rPr>
                <w:rFonts w:hint="eastAsia" w:ascii="宋体" w:hAnsi="宋体" w:cs="宋体"/>
                <w:kern w:val="0"/>
                <w:szCs w:val="21"/>
              </w:rPr>
              <w:t>住院综合大楼屋面</w:t>
            </w:r>
          </w:p>
        </w:tc>
      </w:tr>
      <w:tr w14:paraId="1296D456">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73B3015">
            <w:pPr>
              <w:widowControl/>
              <w:jc w:val="center"/>
              <w:textAlignment w:val="center"/>
              <w:rPr>
                <w:rFonts w:ascii="宋体" w:hAnsi="宋体" w:cs="宋体"/>
                <w:szCs w:val="21"/>
              </w:rPr>
            </w:pPr>
            <w:r>
              <w:rPr>
                <w:rFonts w:hint="eastAsia" w:ascii="宋体" w:hAnsi="宋体" w:cs="宋体"/>
                <w:kern w:val="0"/>
                <w:szCs w:val="21"/>
              </w:rPr>
              <w:t>104</w:t>
            </w:r>
          </w:p>
        </w:tc>
        <w:tc>
          <w:tcPr>
            <w:tcW w:w="2878" w:type="dxa"/>
            <w:tcBorders>
              <w:top w:val="single" w:color="000000" w:sz="4" w:space="0"/>
              <w:left w:val="single" w:color="000000" w:sz="4" w:space="0"/>
              <w:bottom w:val="single" w:color="000000" w:sz="4" w:space="0"/>
              <w:right w:val="single" w:color="000000" w:sz="4" w:space="0"/>
            </w:tcBorders>
            <w:vAlign w:val="center"/>
          </w:tcPr>
          <w:p w14:paraId="4524BE0D">
            <w:pPr>
              <w:widowControl/>
              <w:jc w:val="center"/>
              <w:textAlignment w:val="center"/>
              <w:rPr>
                <w:rFonts w:ascii="宋体" w:hAnsi="宋体" w:cs="宋体"/>
                <w:szCs w:val="21"/>
              </w:rPr>
            </w:pPr>
            <w:r>
              <w:rPr>
                <w:rFonts w:hint="eastAsia" w:ascii="宋体" w:hAnsi="宋体" w:cs="宋体"/>
                <w:kern w:val="0"/>
                <w:szCs w:val="21"/>
              </w:rPr>
              <w:t>板换蒸发式冷凝螺杆冷水机组(带热回收)</w:t>
            </w:r>
          </w:p>
        </w:tc>
        <w:tc>
          <w:tcPr>
            <w:tcW w:w="2242" w:type="dxa"/>
            <w:tcBorders>
              <w:top w:val="single" w:color="000000" w:sz="4" w:space="0"/>
              <w:left w:val="single" w:color="000000" w:sz="4" w:space="0"/>
              <w:bottom w:val="single" w:color="000000" w:sz="4" w:space="0"/>
              <w:right w:val="single" w:color="000000" w:sz="4" w:space="0"/>
            </w:tcBorders>
            <w:vAlign w:val="center"/>
          </w:tcPr>
          <w:p w14:paraId="723B5598">
            <w:pPr>
              <w:widowControl/>
              <w:jc w:val="center"/>
              <w:textAlignment w:val="center"/>
              <w:rPr>
                <w:rFonts w:ascii="宋体" w:hAnsi="宋体" w:cs="宋体"/>
                <w:szCs w:val="21"/>
              </w:rPr>
            </w:pPr>
            <w:r>
              <w:rPr>
                <w:rFonts w:hint="eastAsia" w:ascii="宋体" w:hAnsi="宋体" w:cs="宋体"/>
                <w:kern w:val="0"/>
                <w:szCs w:val="21"/>
              </w:rPr>
              <w:t>制岭量：482KW,热回收量：137KW,功率：128W</w:t>
            </w:r>
          </w:p>
        </w:tc>
        <w:tc>
          <w:tcPr>
            <w:tcW w:w="709" w:type="dxa"/>
            <w:tcBorders>
              <w:top w:val="single" w:color="000000" w:sz="4" w:space="0"/>
              <w:left w:val="single" w:color="000000" w:sz="4" w:space="0"/>
              <w:bottom w:val="single" w:color="000000" w:sz="4" w:space="0"/>
              <w:right w:val="single" w:color="000000" w:sz="4" w:space="0"/>
            </w:tcBorders>
            <w:vAlign w:val="center"/>
          </w:tcPr>
          <w:p w14:paraId="20539489">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7C25D3B8">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5F0A751F">
            <w:pPr>
              <w:widowControl/>
              <w:jc w:val="center"/>
              <w:textAlignment w:val="center"/>
              <w:rPr>
                <w:rFonts w:ascii="宋体" w:hAnsi="宋体" w:cs="宋体"/>
                <w:kern w:val="0"/>
                <w:szCs w:val="21"/>
              </w:rPr>
            </w:pPr>
            <w:r>
              <w:rPr>
                <w:rFonts w:hint="eastAsia" w:ascii="宋体" w:hAnsi="宋体" w:cs="宋体"/>
                <w:kern w:val="0"/>
                <w:szCs w:val="21"/>
              </w:rPr>
              <w:t>住院综合大楼屋面</w:t>
            </w:r>
          </w:p>
        </w:tc>
      </w:tr>
      <w:tr w14:paraId="2472FCBA">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C439F83">
            <w:pPr>
              <w:widowControl/>
              <w:jc w:val="center"/>
              <w:textAlignment w:val="center"/>
              <w:rPr>
                <w:rFonts w:ascii="宋体" w:hAnsi="宋体" w:cs="宋体"/>
                <w:szCs w:val="21"/>
              </w:rPr>
            </w:pPr>
            <w:r>
              <w:rPr>
                <w:rFonts w:hint="eastAsia" w:ascii="宋体" w:hAnsi="宋体" w:cs="宋体"/>
                <w:kern w:val="0"/>
                <w:szCs w:val="21"/>
              </w:rPr>
              <w:t>105</w:t>
            </w:r>
          </w:p>
        </w:tc>
        <w:tc>
          <w:tcPr>
            <w:tcW w:w="2878" w:type="dxa"/>
            <w:tcBorders>
              <w:top w:val="single" w:color="000000" w:sz="4" w:space="0"/>
              <w:left w:val="single" w:color="000000" w:sz="4" w:space="0"/>
              <w:bottom w:val="single" w:color="000000" w:sz="4" w:space="0"/>
              <w:right w:val="single" w:color="000000" w:sz="4" w:space="0"/>
            </w:tcBorders>
            <w:vAlign w:val="center"/>
          </w:tcPr>
          <w:p w14:paraId="4F91EEA2">
            <w:pPr>
              <w:widowControl/>
              <w:jc w:val="center"/>
              <w:textAlignment w:val="center"/>
              <w:rPr>
                <w:rFonts w:ascii="宋体" w:hAnsi="宋体" w:cs="宋体"/>
                <w:szCs w:val="21"/>
              </w:rPr>
            </w:pPr>
            <w:r>
              <w:rPr>
                <w:rFonts w:hint="eastAsia" w:ascii="宋体" w:hAnsi="宋体" w:cs="宋体"/>
                <w:kern w:val="0"/>
                <w:szCs w:val="21"/>
              </w:rPr>
              <w:t>板换蒸发式岭凝螺杆冷热水机组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4A284589">
            <w:pPr>
              <w:widowControl/>
              <w:jc w:val="center"/>
              <w:textAlignment w:val="center"/>
              <w:rPr>
                <w:rFonts w:ascii="宋体" w:hAnsi="宋体" w:cs="宋体"/>
                <w:szCs w:val="21"/>
              </w:rPr>
            </w:pPr>
            <w:r>
              <w:rPr>
                <w:rFonts w:hint="eastAsia" w:ascii="宋体" w:hAnsi="宋体" w:cs="宋体"/>
                <w:kern w:val="0"/>
                <w:szCs w:val="21"/>
              </w:rPr>
              <w:t>制冷量：391KW,制热量：375KW, 功率：118W</w:t>
            </w:r>
          </w:p>
        </w:tc>
        <w:tc>
          <w:tcPr>
            <w:tcW w:w="709" w:type="dxa"/>
            <w:tcBorders>
              <w:top w:val="single" w:color="000000" w:sz="4" w:space="0"/>
              <w:left w:val="single" w:color="000000" w:sz="4" w:space="0"/>
              <w:bottom w:val="single" w:color="000000" w:sz="4" w:space="0"/>
              <w:right w:val="single" w:color="000000" w:sz="4" w:space="0"/>
            </w:tcBorders>
            <w:vAlign w:val="center"/>
          </w:tcPr>
          <w:p w14:paraId="430B9411">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76392EF7">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2CD18A34">
            <w:pPr>
              <w:widowControl/>
              <w:jc w:val="center"/>
              <w:textAlignment w:val="center"/>
              <w:rPr>
                <w:rFonts w:ascii="宋体" w:hAnsi="宋体" w:cs="宋体"/>
                <w:kern w:val="0"/>
                <w:szCs w:val="21"/>
              </w:rPr>
            </w:pPr>
            <w:r>
              <w:rPr>
                <w:rFonts w:hint="eastAsia" w:ascii="宋体" w:hAnsi="宋体" w:cs="宋体"/>
                <w:kern w:val="0"/>
                <w:szCs w:val="21"/>
              </w:rPr>
              <w:t>住院综合大楼屋面</w:t>
            </w:r>
          </w:p>
        </w:tc>
      </w:tr>
      <w:tr w14:paraId="7A9050D3">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0DF9C23">
            <w:pPr>
              <w:widowControl/>
              <w:jc w:val="center"/>
              <w:textAlignment w:val="center"/>
              <w:rPr>
                <w:rFonts w:ascii="宋体" w:hAnsi="宋体" w:cs="宋体"/>
                <w:szCs w:val="21"/>
              </w:rPr>
            </w:pPr>
            <w:r>
              <w:rPr>
                <w:rFonts w:hint="eastAsia" w:ascii="宋体" w:hAnsi="宋体" w:cs="宋体"/>
                <w:kern w:val="0"/>
                <w:szCs w:val="21"/>
              </w:rPr>
              <w:t>106</w:t>
            </w:r>
          </w:p>
        </w:tc>
        <w:tc>
          <w:tcPr>
            <w:tcW w:w="2878" w:type="dxa"/>
            <w:tcBorders>
              <w:top w:val="single" w:color="000000" w:sz="4" w:space="0"/>
              <w:left w:val="single" w:color="000000" w:sz="4" w:space="0"/>
              <w:bottom w:val="single" w:color="000000" w:sz="4" w:space="0"/>
              <w:right w:val="single" w:color="000000" w:sz="4" w:space="0"/>
            </w:tcBorders>
            <w:vAlign w:val="center"/>
          </w:tcPr>
          <w:p w14:paraId="2DE4D4FA">
            <w:pPr>
              <w:widowControl/>
              <w:jc w:val="center"/>
              <w:textAlignment w:val="center"/>
              <w:rPr>
                <w:rFonts w:ascii="宋体" w:hAnsi="宋体" w:cs="宋体"/>
                <w:szCs w:val="21"/>
              </w:rPr>
            </w:pPr>
            <w:r>
              <w:rPr>
                <w:rFonts w:hint="eastAsia" w:ascii="宋体" w:hAnsi="宋体" w:cs="宋体"/>
                <w:kern w:val="0"/>
                <w:szCs w:val="21"/>
              </w:rPr>
              <w:t>板换蒸发式岭凝螺杆冷热水机组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3C9C7928">
            <w:pPr>
              <w:widowControl/>
              <w:jc w:val="center"/>
              <w:textAlignment w:val="center"/>
              <w:rPr>
                <w:rFonts w:ascii="宋体" w:hAnsi="宋体" w:cs="宋体"/>
                <w:szCs w:val="21"/>
              </w:rPr>
            </w:pPr>
            <w:r>
              <w:rPr>
                <w:rFonts w:hint="eastAsia" w:ascii="宋体" w:hAnsi="宋体" w:cs="宋体"/>
                <w:kern w:val="0"/>
                <w:szCs w:val="21"/>
              </w:rPr>
              <w:t>制冷量：314KW,制热量：302KW，功率：91W</w:t>
            </w:r>
          </w:p>
        </w:tc>
        <w:tc>
          <w:tcPr>
            <w:tcW w:w="709" w:type="dxa"/>
            <w:tcBorders>
              <w:top w:val="single" w:color="000000" w:sz="4" w:space="0"/>
              <w:left w:val="single" w:color="000000" w:sz="4" w:space="0"/>
              <w:bottom w:val="single" w:color="000000" w:sz="4" w:space="0"/>
              <w:right w:val="single" w:color="000000" w:sz="4" w:space="0"/>
            </w:tcBorders>
            <w:vAlign w:val="center"/>
          </w:tcPr>
          <w:p w14:paraId="61654725">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0CCC93D4">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18D34B43">
            <w:pPr>
              <w:widowControl/>
              <w:jc w:val="center"/>
              <w:textAlignment w:val="center"/>
              <w:rPr>
                <w:rFonts w:ascii="宋体" w:hAnsi="宋体" w:cs="宋体"/>
                <w:kern w:val="0"/>
                <w:szCs w:val="21"/>
              </w:rPr>
            </w:pPr>
            <w:r>
              <w:rPr>
                <w:rFonts w:hint="eastAsia" w:ascii="宋体" w:hAnsi="宋体" w:cs="宋体"/>
                <w:kern w:val="0"/>
                <w:szCs w:val="21"/>
              </w:rPr>
              <w:t>诊疗综合楼屋面</w:t>
            </w:r>
          </w:p>
        </w:tc>
      </w:tr>
      <w:tr w14:paraId="752247D8">
        <w:tblPrEx>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BE3FA9E">
            <w:pPr>
              <w:widowControl/>
              <w:jc w:val="center"/>
              <w:textAlignment w:val="center"/>
              <w:rPr>
                <w:rFonts w:ascii="宋体" w:hAnsi="宋体" w:cs="宋体"/>
                <w:szCs w:val="21"/>
              </w:rPr>
            </w:pPr>
            <w:r>
              <w:rPr>
                <w:rFonts w:hint="eastAsia" w:ascii="宋体" w:hAnsi="宋体" w:cs="宋体"/>
                <w:kern w:val="0"/>
                <w:szCs w:val="21"/>
              </w:rPr>
              <w:t>107</w:t>
            </w:r>
          </w:p>
        </w:tc>
        <w:tc>
          <w:tcPr>
            <w:tcW w:w="2878" w:type="dxa"/>
            <w:tcBorders>
              <w:top w:val="single" w:color="000000" w:sz="4" w:space="0"/>
              <w:left w:val="single" w:color="000000" w:sz="4" w:space="0"/>
              <w:bottom w:val="single" w:color="000000" w:sz="4" w:space="0"/>
              <w:right w:val="single" w:color="000000" w:sz="4" w:space="0"/>
            </w:tcBorders>
            <w:vAlign w:val="center"/>
          </w:tcPr>
          <w:p w14:paraId="7BE809DA">
            <w:pPr>
              <w:widowControl/>
              <w:jc w:val="center"/>
              <w:textAlignment w:val="center"/>
              <w:rPr>
                <w:rFonts w:ascii="宋体" w:hAnsi="宋体" w:cs="宋体"/>
                <w:szCs w:val="21"/>
              </w:rPr>
            </w:pPr>
            <w:r>
              <w:rPr>
                <w:rFonts w:hint="eastAsia" w:ascii="宋体" w:hAnsi="宋体" w:cs="宋体"/>
                <w:kern w:val="0"/>
                <w:szCs w:val="21"/>
              </w:rPr>
              <w:t>风冷热泵机组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39FFECDE">
            <w:pPr>
              <w:widowControl/>
              <w:jc w:val="center"/>
              <w:textAlignment w:val="center"/>
              <w:rPr>
                <w:rFonts w:ascii="宋体" w:hAnsi="宋体" w:cs="宋体"/>
                <w:szCs w:val="21"/>
              </w:rPr>
            </w:pPr>
            <w:r>
              <w:rPr>
                <w:rFonts w:hint="eastAsia" w:ascii="宋体" w:hAnsi="宋体" w:cs="宋体"/>
                <w:kern w:val="0"/>
                <w:szCs w:val="21"/>
              </w:rPr>
              <w:t>制冷量：130KW,制热量：138KW, 功率：40.6KW,</w:t>
            </w:r>
          </w:p>
        </w:tc>
        <w:tc>
          <w:tcPr>
            <w:tcW w:w="709" w:type="dxa"/>
            <w:tcBorders>
              <w:top w:val="single" w:color="000000" w:sz="4" w:space="0"/>
              <w:left w:val="single" w:color="000000" w:sz="4" w:space="0"/>
              <w:bottom w:val="single" w:color="000000" w:sz="4" w:space="0"/>
              <w:right w:val="single" w:color="000000" w:sz="4" w:space="0"/>
            </w:tcBorders>
            <w:vAlign w:val="center"/>
          </w:tcPr>
          <w:p w14:paraId="1C908D42">
            <w:pPr>
              <w:widowControl/>
              <w:jc w:val="center"/>
              <w:textAlignment w:val="center"/>
              <w:rPr>
                <w:rFonts w:ascii="宋体" w:hAnsi="宋体" w:cs="宋体"/>
                <w:szCs w:val="21"/>
              </w:rPr>
            </w:pPr>
            <w:r>
              <w:rPr>
                <w:rFonts w:hint="eastAsia" w:ascii="宋体" w:hAnsi="宋体" w:cs="宋体"/>
                <w:kern w:val="0"/>
                <w:szCs w:val="21"/>
              </w:rPr>
              <w:t xml:space="preserve">5 </w:t>
            </w:r>
          </w:p>
        </w:tc>
        <w:tc>
          <w:tcPr>
            <w:tcW w:w="733" w:type="dxa"/>
            <w:tcBorders>
              <w:top w:val="single" w:color="000000" w:sz="4" w:space="0"/>
              <w:left w:val="single" w:color="000000" w:sz="4" w:space="0"/>
              <w:bottom w:val="single" w:color="000000" w:sz="4" w:space="0"/>
              <w:right w:val="single" w:color="000000" w:sz="4" w:space="0"/>
            </w:tcBorders>
            <w:vAlign w:val="center"/>
          </w:tcPr>
          <w:p w14:paraId="5EB72C18">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25D67020">
            <w:pPr>
              <w:widowControl/>
              <w:jc w:val="center"/>
              <w:textAlignment w:val="center"/>
              <w:rPr>
                <w:rFonts w:ascii="宋体" w:hAnsi="宋体" w:cs="宋体"/>
                <w:kern w:val="0"/>
                <w:szCs w:val="21"/>
              </w:rPr>
            </w:pPr>
            <w:r>
              <w:rPr>
                <w:rFonts w:hint="eastAsia" w:ascii="宋体" w:hAnsi="宋体" w:cs="宋体"/>
                <w:kern w:val="0"/>
                <w:szCs w:val="21"/>
              </w:rPr>
              <w:t>后勤楼屋面</w:t>
            </w:r>
          </w:p>
        </w:tc>
      </w:tr>
      <w:tr w14:paraId="2DA27E4B">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4EDC985">
            <w:pPr>
              <w:widowControl/>
              <w:jc w:val="center"/>
              <w:textAlignment w:val="center"/>
              <w:rPr>
                <w:rFonts w:ascii="宋体" w:hAnsi="宋体" w:cs="宋体"/>
                <w:szCs w:val="21"/>
              </w:rPr>
            </w:pPr>
            <w:r>
              <w:rPr>
                <w:rFonts w:hint="eastAsia" w:ascii="宋体" w:hAnsi="宋体" w:cs="宋体"/>
                <w:kern w:val="0"/>
                <w:szCs w:val="21"/>
              </w:rPr>
              <w:t>108</w:t>
            </w:r>
          </w:p>
        </w:tc>
        <w:tc>
          <w:tcPr>
            <w:tcW w:w="2878" w:type="dxa"/>
            <w:tcBorders>
              <w:top w:val="single" w:color="000000" w:sz="4" w:space="0"/>
              <w:left w:val="single" w:color="000000" w:sz="4" w:space="0"/>
              <w:bottom w:val="single" w:color="000000" w:sz="4" w:space="0"/>
              <w:right w:val="single" w:color="000000" w:sz="4" w:space="0"/>
            </w:tcBorders>
            <w:vAlign w:val="center"/>
          </w:tcPr>
          <w:p w14:paraId="072FFE62">
            <w:pPr>
              <w:widowControl/>
              <w:jc w:val="center"/>
              <w:textAlignment w:val="center"/>
              <w:rPr>
                <w:rFonts w:ascii="宋体" w:hAnsi="宋体" w:cs="宋体"/>
                <w:szCs w:val="21"/>
              </w:rPr>
            </w:pPr>
            <w:r>
              <w:rPr>
                <w:rFonts w:hint="eastAsia" w:ascii="宋体" w:hAnsi="宋体" w:cs="宋体"/>
                <w:kern w:val="0"/>
                <w:szCs w:val="21"/>
              </w:rPr>
              <w:t>风冷热泵机组 (热回收)冷热水机组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6EC66B05">
            <w:pPr>
              <w:widowControl/>
              <w:jc w:val="center"/>
              <w:textAlignment w:val="center"/>
              <w:rPr>
                <w:rFonts w:ascii="宋体" w:hAnsi="宋体" w:cs="宋体"/>
                <w:szCs w:val="21"/>
              </w:rPr>
            </w:pPr>
            <w:r>
              <w:rPr>
                <w:rFonts w:hint="eastAsia" w:ascii="宋体" w:hAnsi="宋体" w:cs="宋体"/>
                <w:kern w:val="0"/>
                <w:szCs w:val="21"/>
              </w:rPr>
              <w:t>制岭量：68KW,制热量：74KW,热回收量：84KW, 功率：20.1KW</w:t>
            </w:r>
          </w:p>
        </w:tc>
        <w:tc>
          <w:tcPr>
            <w:tcW w:w="709" w:type="dxa"/>
            <w:tcBorders>
              <w:top w:val="single" w:color="000000" w:sz="4" w:space="0"/>
              <w:left w:val="single" w:color="000000" w:sz="4" w:space="0"/>
              <w:bottom w:val="single" w:color="000000" w:sz="4" w:space="0"/>
              <w:right w:val="single" w:color="000000" w:sz="4" w:space="0"/>
            </w:tcBorders>
            <w:vAlign w:val="center"/>
          </w:tcPr>
          <w:p w14:paraId="263207C0">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45E5D8F4">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0B7F434C">
            <w:pPr>
              <w:widowControl/>
              <w:jc w:val="center"/>
              <w:textAlignment w:val="center"/>
              <w:rPr>
                <w:rFonts w:ascii="宋体" w:hAnsi="宋体" w:cs="宋体"/>
                <w:kern w:val="0"/>
                <w:szCs w:val="21"/>
              </w:rPr>
            </w:pPr>
            <w:r>
              <w:rPr>
                <w:rFonts w:hint="eastAsia" w:ascii="宋体" w:hAnsi="宋体" w:cs="宋体"/>
                <w:kern w:val="0"/>
                <w:szCs w:val="21"/>
              </w:rPr>
              <w:t>后勤楼屋面</w:t>
            </w:r>
          </w:p>
        </w:tc>
      </w:tr>
      <w:tr w14:paraId="291991F7">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D9B1ACA">
            <w:pPr>
              <w:widowControl/>
              <w:jc w:val="center"/>
              <w:textAlignment w:val="center"/>
              <w:rPr>
                <w:rFonts w:ascii="宋体" w:hAnsi="宋体" w:cs="宋体"/>
                <w:szCs w:val="21"/>
              </w:rPr>
            </w:pPr>
            <w:r>
              <w:rPr>
                <w:rFonts w:hint="eastAsia" w:ascii="宋体" w:hAnsi="宋体" w:cs="宋体"/>
                <w:kern w:val="0"/>
                <w:szCs w:val="21"/>
              </w:rPr>
              <w:t>109</w:t>
            </w:r>
          </w:p>
        </w:tc>
        <w:tc>
          <w:tcPr>
            <w:tcW w:w="2878" w:type="dxa"/>
            <w:tcBorders>
              <w:top w:val="single" w:color="000000" w:sz="4" w:space="0"/>
              <w:left w:val="single" w:color="000000" w:sz="4" w:space="0"/>
              <w:bottom w:val="single" w:color="000000" w:sz="4" w:space="0"/>
              <w:right w:val="single" w:color="000000" w:sz="4" w:space="0"/>
            </w:tcBorders>
            <w:vAlign w:val="center"/>
          </w:tcPr>
          <w:p w14:paraId="2CD4D07E">
            <w:pPr>
              <w:widowControl/>
              <w:jc w:val="center"/>
              <w:textAlignment w:val="center"/>
              <w:rPr>
                <w:rFonts w:ascii="宋体" w:hAnsi="宋体" w:cs="宋体"/>
                <w:szCs w:val="21"/>
              </w:rPr>
            </w:pPr>
            <w:r>
              <w:rPr>
                <w:rFonts w:hint="eastAsia" w:ascii="宋体" w:hAnsi="宋体" w:cs="宋体"/>
                <w:kern w:val="0"/>
                <w:szCs w:val="21"/>
              </w:rPr>
              <w:t>恒温恒湿空调机组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4DE87A1E">
            <w:pPr>
              <w:widowControl/>
              <w:jc w:val="center"/>
              <w:textAlignment w:val="center"/>
              <w:rPr>
                <w:rFonts w:ascii="宋体" w:hAnsi="宋体" w:cs="宋体"/>
                <w:szCs w:val="21"/>
              </w:rPr>
            </w:pPr>
            <w:r>
              <w:rPr>
                <w:rFonts w:hint="eastAsia" w:ascii="宋体" w:hAnsi="宋体" w:cs="宋体"/>
                <w:kern w:val="0"/>
                <w:szCs w:val="21"/>
              </w:rPr>
              <w:t>风量：2000CMH;制冷量：7.3KW</w:t>
            </w:r>
          </w:p>
        </w:tc>
        <w:tc>
          <w:tcPr>
            <w:tcW w:w="709" w:type="dxa"/>
            <w:tcBorders>
              <w:top w:val="single" w:color="000000" w:sz="4" w:space="0"/>
              <w:left w:val="single" w:color="000000" w:sz="4" w:space="0"/>
              <w:bottom w:val="single" w:color="000000" w:sz="4" w:space="0"/>
              <w:right w:val="single" w:color="000000" w:sz="4" w:space="0"/>
            </w:tcBorders>
            <w:vAlign w:val="center"/>
          </w:tcPr>
          <w:p w14:paraId="53DDFEBF">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25094731">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861F22C">
            <w:pPr>
              <w:widowControl/>
              <w:jc w:val="center"/>
              <w:textAlignment w:val="center"/>
              <w:rPr>
                <w:rFonts w:ascii="宋体" w:hAnsi="宋体" w:cs="宋体"/>
                <w:kern w:val="0"/>
                <w:szCs w:val="21"/>
              </w:rPr>
            </w:pPr>
            <w:r>
              <w:rPr>
                <w:rFonts w:hint="eastAsia" w:ascii="宋体" w:hAnsi="宋体" w:cs="宋体"/>
                <w:kern w:val="0"/>
                <w:szCs w:val="21"/>
              </w:rPr>
              <w:t>诊疗综合楼网络机房</w:t>
            </w:r>
          </w:p>
        </w:tc>
      </w:tr>
      <w:tr w14:paraId="2EA6D18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C782185">
            <w:pPr>
              <w:widowControl/>
              <w:jc w:val="center"/>
              <w:textAlignment w:val="center"/>
              <w:rPr>
                <w:rFonts w:ascii="宋体" w:hAnsi="宋体" w:cs="宋体"/>
                <w:szCs w:val="21"/>
              </w:rPr>
            </w:pPr>
            <w:r>
              <w:rPr>
                <w:rFonts w:hint="eastAsia" w:ascii="宋体" w:hAnsi="宋体" w:cs="宋体"/>
                <w:kern w:val="0"/>
                <w:szCs w:val="21"/>
              </w:rPr>
              <w:t>110</w:t>
            </w:r>
          </w:p>
        </w:tc>
        <w:tc>
          <w:tcPr>
            <w:tcW w:w="2878" w:type="dxa"/>
            <w:tcBorders>
              <w:top w:val="single" w:color="000000" w:sz="4" w:space="0"/>
              <w:left w:val="single" w:color="000000" w:sz="4" w:space="0"/>
              <w:bottom w:val="single" w:color="000000" w:sz="4" w:space="0"/>
              <w:right w:val="single" w:color="000000" w:sz="4" w:space="0"/>
            </w:tcBorders>
            <w:vAlign w:val="center"/>
          </w:tcPr>
          <w:p w14:paraId="092A1CD9">
            <w:pPr>
              <w:widowControl/>
              <w:jc w:val="center"/>
              <w:textAlignment w:val="center"/>
              <w:rPr>
                <w:rFonts w:ascii="宋体" w:hAnsi="宋体" w:cs="宋体"/>
                <w:szCs w:val="21"/>
              </w:rPr>
            </w:pPr>
            <w:r>
              <w:rPr>
                <w:rFonts w:hint="eastAsia" w:ascii="宋体" w:hAnsi="宋体" w:cs="宋体"/>
                <w:kern w:val="0"/>
                <w:szCs w:val="21"/>
              </w:rPr>
              <w:t>恒温恒温空调机组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06934F2D">
            <w:pPr>
              <w:widowControl/>
              <w:jc w:val="center"/>
              <w:textAlignment w:val="center"/>
              <w:rPr>
                <w:rFonts w:ascii="宋体" w:hAnsi="宋体" w:cs="宋体"/>
                <w:szCs w:val="21"/>
              </w:rPr>
            </w:pPr>
            <w:r>
              <w:rPr>
                <w:rFonts w:hint="eastAsia" w:ascii="宋体" w:hAnsi="宋体" w:cs="宋体"/>
                <w:kern w:val="0"/>
                <w:szCs w:val="21"/>
              </w:rPr>
              <w:t>风量：5000CMH;制冷量：19.5KW</w:t>
            </w:r>
          </w:p>
        </w:tc>
        <w:tc>
          <w:tcPr>
            <w:tcW w:w="709" w:type="dxa"/>
            <w:tcBorders>
              <w:top w:val="single" w:color="000000" w:sz="4" w:space="0"/>
              <w:left w:val="single" w:color="000000" w:sz="4" w:space="0"/>
              <w:bottom w:val="single" w:color="000000" w:sz="4" w:space="0"/>
              <w:right w:val="single" w:color="000000" w:sz="4" w:space="0"/>
            </w:tcBorders>
            <w:vAlign w:val="center"/>
          </w:tcPr>
          <w:p w14:paraId="0679BEEE">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38D7F4FD">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1E4D5F3">
            <w:pPr>
              <w:widowControl/>
              <w:jc w:val="center"/>
              <w:textAlignment w:val="center"/>
              <w:rPr>
                <w:rFonts w:ascii="宋体" w:hAnsi="宋体" w:cs="宋体"/>
                <w:kern w:val="0"/>
                <w:szCs w:val="21"/>
              </w:rPr>
            </w:pPr>
            <w:r>
              <w:rPr>
                <w:rFonts w:hint="eastAsia" w:ascii="宋体" w:hAnsi="宋体" w:cs="宋体"/>
                <w:kern w:val="0"/>
                <w:szCs w:val="21"/>
              </w:rPr>
              <w:t>诊疗综合楼网络机房</w:t>
            </w:r>
          </w:p>
        </w:tc>
      </w:tr>
      <w:tr w14:paraId="732D9896">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FD1D191">
            <w:pPr>
              <w:widowControl/>
              <w:jc w:val="center"/>
              <w:textAlignment w:val="center"/>
              <w:rPr>
                <w:rFonts w:ascii="宋体" w:hAnsi="宋体" w:cs="宋体"/>
                <w:szCs w:val="21"/>
              </w:rPr>
            </w:pPr>
            <w:r>
              <w:rPr>
                <w:rFonts w:hint="eastAsia" w:ascii="宋体" w:hAnsi="宋体" w:cs="宋体"/>
                <w:kern w:val="0"/>
                <w:szCs w:val="21"/>
              </w:rPr>
              <w:t>二</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4BD0E67C">
            <w:pPr>
              <w:widowControl/>
              <w:jc w:val="left"/>
              <w:textAlignment w:val="center"/>
              <w:rPr>
                <w:rFonts w:ascii="宋体" w:hAnsi="宋体" w:cs="宋体"/>
                <w:b/>
                <w:bCs/>
                <w:szCs w:val="21"/>
              </w:rPr>
            </w:pPr>
            <w:r>
              <w:rPr>
                <w:rFonts w:hint="eastAsia" w:ascii="宋体" w:hAnsi="宋体" w:cs="宋体"/>
                <w:b/>
                <w:bCs/>
                <w:kern w:val="0"/>
                <w:szCs w:val="21"/>
              </w:rPr>
              <w:t>空调水泵设备</w:t>
            </w:r>
          </w:p>
        </w:tc>
        <w:tc>
          <w:tcPr>
            <w:tcW w:w="1417" w:type="dxa"/>
            <w:tcBorders>
              <w:top w:val="single" w:color="000000" w:sz="4" w:space="0"/>
              <w:left w:val="single" w:color="000000" w:sz="4" w:space="0"/>
              <w:bottom w:val="single" w:color="000000" w:sz="4" w:space="0"/>
              <w:right w:val="single" w:color="000000" w:sz="4" w:space="0"/>
            </w:tcBorders>
          </w:tcPr>
          <w:p w14:paraId="51AD08BC">
            <w:pPr>
              <w:widowControl/>
              <w:jc w:val="left"/>
              <w:textAlignment w:val="center"/>
              <w:rPr>
                <w:rFonts w:ascii="宋体" w:hAnsi="宋体" w:cs="宋体"/>
                <w:b/>
                <w:bCs/>
                <w:kern w:val="0"/>
                <w:szCs w:val="21"/>
              </w:rPr>
            </w:pPr>
          </w:p>
        </w:tc>
      </w:tr>
      <w:tr w14:paraId="5EB25692">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F8FC000">
            <w:pPr>
              <w:widowControl/>
              <w:jc w:val="center"/>
              <w:textAlignment w:val="center"/>
              <w:rPr>
                <w:rFonts w:ascii="宋体" w:hAnsi="宋体" w:cs="宋体"/>
                <w:szCs w:val="21"/>
              </w:rPr>
            </w:pPr>
            <w:r>
              <w:rPr>
                <w:rFonts w:hint="eastAsia" w:ascii="宋体" w:hAnsi="宋体" w:cs="宋体"/>
                <w:kern w:val="0"/>
                <w:szCs w:val="21"/>
              </w:rPr>
              <w:t>201</w:t>
            </w:r>
          </w:p>
        </w:tc>
        <w:tc>
          <w:tcPr>
            <w:tcW w:w="2878" w:type="dxa"/>
            <w:tcBorders>
              <w:top w:val="single" w:color="000000" w:sz="4" w:space="0"/>
              <w:left w:val="single" w:color="000000" w:sz="4" w:space="0"/>
              <w:bottom w:val="single" w:color="000000" w:sz="4" w:space="0"/>
              <w:right w:val="single" w:color="000000" w:sz="4" w:space="0"/>
            </w:tcBorders>
            <w:vAlign w:val="center"/>
          </w:tcPr>
          <w:p w14:paraId="49898EEC">
            <w:pPr>
              <w:widowControl/>
              <w:jc w:val="center"/>
              <w:textAlignment w:val="center"/>
              <w:rPr>
                <w:rFonts w:ascii="宋体" w:hAnsi="宋体" w:cs="宋体"/>
                <w:szCs w:val="21"/>
              </w:rPr>
            </w:pPr>
            <w:r>
              <w:rPr>
                <w:rFonts w:hint="eastAsia" w:ascii="宋体" w:hAnsi="宋体" w:cs="宋体"/>
                <w:kern w:val="0"/>
                <w:szCs w:val="21"/>
              </w:rPr>
              <w:t>冷冻水泵</w:t>
            </w:r>
          </w:p>
        </w:tc>
        <w:tc>
          <w:tcPr>
            <w:tcW w:w="2242" w:type="dxa"/>
            <w:tcBorders>
              <w:top w:val="single" w:color="000000" w:sz="4" w:space="0"/>
              <w:left w:val="single" w:color="000000" w:sz="4" w:space="0"/>
              <w:bottom w:val="single" w:color="000000" w:sz="4" w:space="0"/>
              <w:right w:val="single" w:color="000000" w:sz="4" w:space="0"/>
            </w:tcBorders>
            <w:vAlign w:val="center"/>
          </w:tcPr>
          <w:p w14:paraId="47658537">
            <w:pPr>
              <w:widowControl/>
              <w:jc w:val="center"/>
              <w:textAlignment w:val="center"/>
              <w:rPr>
                <w:rFonts w:ascii="宋体" w:hAnsi="宋体" w:cs="宋体"/>
                <w:szCs w:val="21"/>
              </w:rPr>
            </w:pPr>
            <w:r>
              <w:rPr>
                <w:rFonts w:hint="eastAsia" w:ascii="宋体" w:hAnsi="宋体" w:cs="宋体"/>
                <w:kern w:val="0"/>
                <w:szCs w:val="21"/>
              </w:rPr>
              <w:t>流量：76m3/h 扬程：24m 功率：7.5KW</w:t>
            </w:r>
          </w:p>
        </w:tc>
        <w:tc>
          <w:tcPr>
            <w:tcW w:w="709" w:type="dxa"/>
            <w:tcBorders>
              <w:top w:val="single" w:color="000000" w:sz="4" w:space="0"/>
              <w:left w:val="single" w:color="000000" w:sz="4" w:space="0"/>
              <w:bottom w:val="single" w:color="000000" w:sz="4" w:space="0"/>
              <w:right w:val="single" w:color="000000" w:sz="4" w:space="0"/>
            </w:tcBorders>
            <w:vAlign w:val="center"/>
          </w:tcPr>
          <w:p w14:paraId="5DAA225A">
            <w:pPr>
              <w:widowControl/>
              <w:jc w:val="center"/>
              <w:textAlignment w:val="center"/>
              <w:rPr>
                <w:rFonts w:ascii="宋体" w:hAnsi="宋体" w:cs="宋体"/>
                <w:szCs w:val="21"/>
              </w:rPr>
            </w:pPr>
            <w:r>
              <w:rPr>
                <w:rFonts w:hint="eastAsia" w:ascii="宋体" w:hAnsi="宋体" w:cs="宋体"/>
                <w:kern w:val="0"/>
                <w:szCs w:val="21"/>
              </w:rPr>
              <w:t xml:space="preserve">10 </w:t>
            </w:r>
          </w:p>
        </w:tc>
        <w:tc>
          <w:tcPr>
            <w:tcW w:w="733" w:type="dxa"/>
            <w:tcBorders>
              <w:top w:val="single" w:color="000000" w:sz="4" w:space="0"/>
              <w:left w:val="single" w:color="000000" w:sz="4" w:space="0"/>
              <w:bottom w:val="single" w:color="000000" w:sz="4" w:space="0"/>
              <w:right w:val="single" w:color="000000" w:sz="4" w:space="0"/>
            </w:tcBorders>
            <w:vAlign w:val="center"/>
          </w:tcPr>
          <w:p w14:paraId="0D6A53CF">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1C70B4BA">
            <w:pPr>
              <w:widowControl/>
              <w:jc w:val="center"/>
              <w:textAlignment w:val="center"/>
              <w:rPr>
                <w:rFonts w:ascii="宋体" w:hAnsi="宋体" w:cs="宋体"/>
                <w:kern w:val="0"/>
                <w:szCs w:val="21"/>
              </w:rPr>
            </w:pPr>
            <w:r>
              <w:rPr>
                <w:rFonts w:hint="eastAsia" w:ascii="宋体" w:hAnsi="宋体" w:cs="宋体"/>
                <w:kern w:val="0"/>
                <w:szCs w:val="21"/>
              </w:rPr>
              <w:t>住院综合大楼屋面4台、诊疗综合楼屋面3台及后勤楼屋面3台</w:t>
            </w:r>
          </w:p>
        </w:tc>
      </w:tr>
      <w:tr w14:paraId="3B7925C9">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677724E">
            <w:pPr>
              <w:widowControl/>
              <w:jc w:val="center"/>
              <w:textAlignment w:val="center"/>
              <w:rPr>
                <w:rFonts w:ascii="宋体" w:hAnsi="宋体" w:cs="宋体"/>
                <w:szCs w:val="21"/>
              </w:rPr>
            </w:pPr>
            <w:r>
              <w:rPr>
                <w:rFonts w:hint="eastAsia" w:ascii="宋体" w:hAnsi="宋体" w:cs="宋体"/>
                <w:kern w:val="0"/>
                <w:szCs w:val="21"/>
              </w:rPr>
              <w:t>202</w:t>
            </w:r>
          </w:p>
        </w:tc>
        <w:tc>
          <w:tcPr>
            <w:tcW w:w="2878" w:type="dxa"/>
            <w:tcBorders>
              <w:top w:val="single" w:color="000000" w:sz="4" w:space="0"/>
              <w:left w:val="single" w:color="000000" w:sz="4" w:space="0"/>
              <w:bottom w:val="single" w:color="000000" w:sz="4" w:space="0"/>
              <w:right w:val="single" w:color="000000" w:sz="4" w:space="0"/>
            </w:tcBorders>
            <w:vAlign w:val="center"/>
          </w:tcPr>
          <w:p w14:paraId="54B0BECF">
            <w:pPr>
              <w:widowControl/>
              <w:jc w:val="center"/>
              <w:textAlignment w:val="center"/>
              <w:rPr>
                <w:rFonts w:ascii="宋体" w:hAnsi="宋体" w:cs="宋体"/>
                <w:szCs w:val="21"/>
              </w:rPr>
            </w:pPr>
            <w:r>
              <w:rPr>
                <w:rFonts w:hint="eastAsia" w:ascii="宋体" w:hAnsi="宋体" w:cs="宋体"/>
                <w:kern w:val="0"/>
                <w:szCs w:val="21"/>
              </w:rPr>
              <w:t>冷冻水泵</w:t>
            </w:r>
          </w:p>
        </w:tc>
        <w:tc>
          <w:tcPr>
            <w:tcW w:w="2242" w:type="dxa"/>
            <w:tcBorders>
              <w:top w:val="single" w:color="000000" w:sz="4" w:space="0"/>
              <w:left w:val="single" w:color="000000" w:sz="4" w:space="0"/>
              <w:bottom w:val="single" w:color="000000" w:sz="4" w:space="0"/>
              <w:right w:val="single" w:color="000000" w:sz="4" w:space="0"/>
            </w:tcBorders>
            <w:vAlign w:val="center"/>
          </w:tcPr>
          <w:p w14:paraId="40AC2666">
            <w:pPr>
              <w:widowControl/>
              <w:jc w:val="center"/>
              <w:textAlignment w:val="center"/>
              <w:rPr>
                <w:rFonts w:ascii="宋体" w:hAnsi="宋体" w:cs="宋体"/>
                <w:szCs w:val="21"/>
              </w:rPr>
            </w:pPr>
            <w:r>
              <w:rPr>
                <w:rFonts w:hint="eastAsia" w:ascii="宋体" w:hAnsi="宋体" w:cs="宋体"/>
                <w:kern w:val="0"/>
                <w:szCs w:val="21"/>
              </w:rPr>
              <w:t>流量：120m3/h 扬程：25m 功率：15KW</w:t>
            </w:r>
          </w:p>
        </w:tc>
        <w:tc>
          <w:tcPr>
            <w:tcW w:w="709" w:type="dxa"/>
            <w:tcBorders>
              <w:top w:val="single" w:color="000000" w:sz="4" w:space="0"/>
              <w:left w:val="single" w:color="000000" w:sz="4" w:space="0"/>
              <w:bottom w:val="single" w:color="000000" w:sz="4" w:space="0"/>
              <w:right w:val="single" w:color="000000" w:sz="4" w:space="0"/>
            </w:tcBorders>
            <w:vAlign w:val="center"/>
          </w:tcPr>
          <w:p w14:paraId="72237DD9">
            <w:pPr>
              <w:widowControl/>
              <w:jc w:val="center"/>
              <w:textAlignment w:val="center"/>
              <w:rPr>
                <w:rFonts w:ascii="宋体" w:hAnsi="宋体" w:cs="宋体"/>
                <w:szCs w:val="21"/>
              </w:rPr>
            </w:pPr>
            <w:r>
              <w:rPr>
                <w:rFonts w:hint="eastAsia" w:ascii="宋体" w:hAnsi="宋体" w:cs="宋体"/>
                <w:kern w:val="0"/>
                <w:szCs w:val="21"/>
              </w:rPr>
              <w:t xml:space="preserve">6 </w:t>
            </w:r>
          </w:p>
        </w:tc>
        <w:tc>
          <w:tcPr>
            <w:tcW w:w="733" w:type="dxa"/>
            <w:tcBorders>
              <w:top w:val="single" w:color="000000" w:sz="4" w:space="0"/>
              <w:left w:val="single" w:color="000000" w:sz="4" w:space="0"/>
              <w:bottom w:val="single" w:color="000000" w:sz="4" w:space="0"/>
              <w:right w:val="single" w:color="000000" w:sz="4" w:space="0"/>
            </w:tcBorders>
            <w:vAlign w:val="center"/>
          </w:tcPr>
          <w:p w14:paraId="638FD292">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DCCCE9B">
            <w:pPr>
              <w:widowControl/>
              <w:jc w:val="center"/>
              <w:textAlignment w:val="center"/>
              <w:rPr>
                <w:rFonts w:ascii="宋体" w:hAnsi="宋体" w:cs="宋体"/>
                <w:kern w:val="0"/>
                <w:szCs w:val="21"/>
              </w:rPr>
            </w:pPr>
            <w:r>
              <w:rPr>
                <w:rFonts w:hint="eastAsia" w:ascii="宋体" w:hAnsi="宋体" w:cs="宋体"/>
                <w:kern w:val="0"/>
                <w:szCs w:val="21"/>
              </w:rPr>
              <w:t>住院综合大楼屋面3台及诊疗综合楼屋面3台</w:t>
            </w:r>
          </w:p>
        </w:tc>
      </w:tr>
      <w:tr w14:paraId="49D3E714">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970B31D">
            <w:pPr>
              <w:widowControl/>
              <w:jc w:val="center"/>
              <w:textAlignment w:val="center"/>
              <w:rPr>
                <w:rFonts w:ascii="宋体" w:hAnsi="宋体" w:cs="宋体"/>
                <w:szCs w:val="21"/>
              </w:rPr>
            </w:pPr>
            <w:r>
              <w:rPr>
                <w:rFonts w:hint="eastAsia" w:ascii="宋体" w:hAnsi="宋体" w:cs="宋体"/>
                <w:kern w:val="0"/>
                <w:szCs w:val="21"/>
              </w:rPr>
              <w:t>203</w:t>
            </w:r>
          </w:p>
        </w:tc>
        <w:tc>
          <w:tcPr>
            <w:tcW w:w="2878" w:type="dxa"/>
            <w:tcBorders>
              <w:top w:val="single" w:color="000000" w:sz="4" w:space="0"/>
              <w:left w:val="single" w:color="000000" w:sz="4" w:space="0"/>
              <w:bottom w:val="single" w:color="000000" w:sz="4" w:space="0"/>
              <w:right w:val="single" w:color="000000" w:sz="4" w:space="0"/>
            </w:tcBorders>
            <w:vAlign w:val="center"/>
          </w:tcPr>
          <w:p w14:paraId="30ED6895">
            <w:pPr>
              <w:widowControl/>
              <w:jc w:val="center"/>
              <w:textAlignment w:val="center"/>
              <w:rPr>
                <w:rFonts w:ascii="宋体" w:hAnsi="宋体" w:cs="宋体"/>
                <w:szCs w:val="21"/>
              </w:rPr>
            </w:pPr>
            <w:r>
              <w:rPr>
                <w:rFonts w:hint="eastAsia" w:ascii="宋体" w:hAnsi="宋体" w:cs="宋体"/>
                <w:kern w:val="0"/>
                <w:szCs w:val="21"/>
              </w:rPr>
              <w:t>热回收水泵</w:t>
            </w:r>
          </w:p>
        </w:tc>
        <w:tc>
          <w:tcPr>
            <w:tcW w:w="2242" w:type="dxa"/>
            <w:tcBorders>
              <w:top w:val="single" w:color="000000" w:sz="4" w:space="0"/>
              <w:left w:val="single" w:color="000000" w:sz="4" w:space="0"/>
              <w:bottom w:val="single" w:color="000000" w:sz="4" w:space="0"/>
              <w:right w:val="single" w:color="000000" w:sz="4" w:space="0"/>
            </w:tcBorders>
            <w:vAlign w:val="center"/>
          </w:tcPr>
          <w:p w14:paraId="5A430167">
            <w:pPr>
              <w:widowControl/>
              <w:jc w:val="center"/>
              <w:textAlignment w:val="center"/>
              <w:rPr>
                <w:rFonts w:ascii="宋体" w:hAnsi="宋体" w:cs="宋体"/>
                <w:szCs w:val="21"/>
              </w:rPr>
            </w:pPr>
            <w:r>
              <w:rPr>
                <w:rFonts w:hint="eastAsia" w:ascii="宋体" w:hAnsi="宋体" w:cs="宋体"/>
                <w:kern w:val="0"/>
                <w:szCs w:val="21"/>
              </w:rPr>
              <w:t>流量：30m3/h 扬程：20m ,功率：3KW</w:t>
            </w:r>
          </w:p>
        </w:tc>
        <w:tc>
          <w:tcPr>
            <w:tcW w:w="709" w:type="dxa"/>
            <w:tcBorders>
              <w:top w:val="single" w:color="000000" w:sz="4" w:space="0"/>
              <w:left w:val="single" w:color="000000" w:sz="4" w:space="0"/>
              <w:bottom w:val="single" w:color="000000" w:sz="4" w:space="0"/>
              <w:right w:val="single" w:color="000000" w:sz="4" w:space="0"/>
            </w:tcBorders>
            <w:vAlign w:val="center"/>
          </w:tcPr>
          <w:p w14:paraId="78F9BCB5">
            <w:pPr>
              <w:widowControl/>
              <w:jc w:val="center"/>
              <w:textAlignment w:val="center"/>
              <w:rPr>
                <w:rFonts w:ascii="宋体" w:hAnsi="宋体" w:cs="宋体"/>
                <w:szCs w:val="21"/>
              </w:rPr>
            </w:pPr>
            <w:r>
              <w:rPr>
                <w:rFonts w:hint="eastAsia" w:ascii="宋体" w:hAnsi="宋体" w:cs="宋体"/>
                <w:kern w:val="0"/>
                <w:szCs w:val="21"/>
              </w:rPr>
              <w:t xml:space="preserve">8 </w:t>
            </w:r>
          </w:p>
        </w:tc>
        <w:tc>
          <w:tcPr>
            <w:tcW w:w="733" w:type="dxa"/>
            <w:tcBorders>
              <w:top w:val="single" w:color="000000" w:sz="4" w:space="0"/>
              <w:left w:val="single" w:color="000000" w:sz="4" w:space="0"/>
              <w:bottom w:val="single" w:color="000000" w:sz="4" w:space="0"/>
              <w:right w:val="single" w:color="000000" w:sz="4" w:space="0"/>
            </w:tcBorders>
            <w:vAlign w:val="center"/>
          </w:tcPr>
          <w:p w14:paraId="00EDBD37">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390BFCDC">
            <w:pPr>
              <w:widowControl/>
              <w:jc w:val="center"/>
              <w:textAlignment w:val="center"/>
              <w:rPr>
                <w:rFonts w:ascii="宋体" w:hAnsi="宋体" w:cs="宋体"/>
                <w:kern w:val="0"/>
                <w:szCs w:val="21"/>
              </w:rPr>
            </w:pPr>
            <w:r>
              <w:rPr>
                <w:rFonts w:hint="eastAsia" w:ascii="宋体" w:hAnsi="宋体" w:cs="宋体"/>
                <w:kern w:val="0"/>
                <w:szCs w:val="21"/>
              </w:rPr>
              <w:t>住院综合大楼屋面4台及诊疗综合楼屋面4台</w:t>
            </w:r>
          </w:p>
        </w:tc>
      </w:tr>
      <w:tr w14:paraId="754676C5">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197E96E">
            <w:pPr>
              <w:widowControl/>
              <w:jc w:val="center"/>
              <w:textAlignment w:val="center"/>
              <w:rPr>
                <w:rFonts w:ascii="宋体" w:hAnsi="宋体" w:cs="宋体"/>
                <w:szCs w:val="21"/>
              </w:rPr>
            </w:pPr>
            <w:r>
              <w:rPr>
                <w:rFonts w:hint="eastAsia" w:ascii="宋体" w:hAnsi="宋体" w:cs="宋体"/>
                <w:kern w:val="0"/>
                <w:szCs w:val="21"/>
              </w:rPr>
              <w:t>204</w:t>
            </w:r>
          </w:p>
        </w:tc>
        <w:tc>
          <w:tcPr>
            <w:tcW w:w="2878" w:type="dxa"/>
            <w:tcBorders>
              <w:top w:val="single" w:color="000000" w:sz="4" w:space="0"/>
              <w:left w:val="single" w:color="000000" w:sz="4" w:space="0"/>
              <w:bottom w:val="single" w:color="000000" w:sz="4" w:space="0"/>
              <w:right w:val="single" w:color="000000" w:sz="4" w:space="0"/>
            </w:tcBorders>
            <w:vAlign w:val="center"/>
          </w:tcPr>
          <w:p w14:paraId="3B574315">
            <w:pPr>
              <w:widowControl/>
              <w:jc w:val="center"/>
              <w:textAlignment w:val="center"/>
              <w:rPr>
                <w:rFonts w:ascii="宋体" w:hAnsi="宋体" w:cs="宋体"/>
                <w:szCs w:val="21"/>
              </w:rPr>
            </w:pPr>
            <w:r>
              <w:rPr>
                <w:rFonts w:hint="eastAsia" w:ascii="宋体" w:hAnsi="宋体" w:cs="宋体"/>
                <w:kern w:val="0"/>
                <w:szCs w:val="21"/>
              </w:rPr>
              <w:t>热回收水泵</w:t>
            </w:r>
          </w:p>
        </w:tc>
        <w:tc>
          <w:tcPr>
            <w:tcW w:w="2242" w:type="dxa"/>
            <w:tcBorders>
              <w:top w:val="single" w:color="000000" w:sz="4" w:space="0"/>
              <w:left w:val="single" w:color="000000" w:sz="4" w:space="0"/>
              <w:bottom w:val="single" w:color="000000" w:sz="4" w:space="0"/>
              <w:right w:val="single" w:color="000000" w:sz="4" w:space="0"/>
            </w:tcBorders>
            <w:vAlign w:val="center"/>
          </w:tcPr>
          <w:p w14:paraId="785BF6C3">
            <w:pPr>
              <w:widowControl/>
              <w:jc w:val="center"/>
              <w:textAlignment w:val="center"/>
              <w:rPr>
                <w:rFonts w:ascii="宋体" w:hAnsi="宋体" w:cs="宋体"/>
                <w:szCs w:val="21"/>
              </w:rPr>
            </w:pPr>
            <w:r>
              <w:rPr>
                <w:rFonts w:hint="eastAsia" w:ascii="宋体" w:hAnsi="宋体" w:cs="宋体"/>
                <w:kern w:val="0"/>
                <w:szCs w:val="21"/>
              </w:rPr>
              <w:t>流量：12m3/h 扬程：25m 功率：2.2KW</w:t>
            </w:r>
          </w:p>
        </w:tc>
        <w:tc>
          <w:tcPr>
            <w:tcW w:w="709" w:type="dxa"/>
            <w:tcBorders>
              <w:top w:val="single" w:color="000000" w:sz="4" w:space="0"/>
              <w:left w:val="single" w:color="000000" w:sz="4" w:space="0"/>
              <w:bottom w:val="single" w:color="000000" w:sz="4" w:space="0"/>
              <w:right w:val="single" w:color="000000" w:sz="4" w:space="0"/>
            </w:tcBorders>
            <w:vAlign w:val="center"/>
          </w:tcPr>
          <w:p w14:paraId="12BC14DA">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12AF9924">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5FFF6B2">
            <w:pPr>
              <w:widowControl/>
              <w:jc w:val="center"/>
              <w:textAlignment w:val="center"/>
              <w:rPr>
                <w:rFonts w:ascii="宋体" w:hAnsi="宋体" w:cs="宋体"/>
                <w:kern w:val="0"/>
                <w:szCs w:val="21"/>
              </w:rPr>
            </w:pPr>
            <w:r>
              <w:rPr>
                <w:rFonts w:hint="eastAsia" w:ascii="宋体" w:hAnsi="宋体" w:cs="宋体"/>
                <w:kern w:val="0"/>
                <w:szCs w:val="21"/>
              </w:rPr>
              <w:t>后勤楼首层</w:t>
            </w:r>
          </w:p>
        </w:tc>
      </w:tr>
      <w:tr w14:paraId="2E0FD38A">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11C8881">
            <w:pPr>
              <w:widowControl/>
              <w:jc w:val="center"/>
              <w:textAlignment w:val="center"/>
              <w:rPr>
                <w:rFonts w:ascii="宋体" w:hAnsi="宋体" w:cs="宋体"/>
                <w:szCs w:val="21"/>
              </w:rPr>
            </w:pPr>
            <w:r>
              <w:rPr>
                <w:rFonts w:hint="eastAsia" w:ascii="宋体" w:hAnsi="宋体" w:cs="宋体"/>
                <w:kern w:val="0"/>
                <w:szCs w:val="21"/>
              </w:rPr>
              <w:t>三</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4D968D94">
            <w:pPr>
              <w:widowControl/>
              <w:jc w:val="left"/>
              <w:textAlignment w:val="center"/>
              <w:rPr>
                <w:rFonts w:ascii="宋体" w:hAnsi="宋体" w:cs="宋体"/>
                <w:b/>
                <w:bCs/>
                <w:szCs w:val="21"/>
              </w:rPr>
            </w:pPr>
            <w:r>
              <w:rPr>
                <w:rFonts w:hint="eastAsia" w:ascii="宋体" w:hAnsi="宋体" w:cs="宋体"/>
                <w:b/>
                <w:bCs/>
                <w:kern w:val="0"/>
                <w:szCs w:val="21"/>
              </w:rPr>
              <w:t>空调风机盘管机组设备</w:t>
            </w:r>
          </w:p>
        </w:tc>
        <w:tc>
          <w:tcPr>
            <w:tcW w:w="1417" w:type="dxa"/>
            <w:tcBorders>
              <w:top w:val="single" w:color="000000" w:sz="4" w:space="0"/>
              <w:left w:val="single" w:color="000000" w:sz="4" w:space="0"/>
              <w:bottom w:val="single" w:color="000000" w:sz="4" w:space="0"/>
              <w:right w:val="single" w:color="000000" w:sz="4" w:space="0"/>
            </w:tcBorders>
          </w:tcPr>
          <w:p w14:paraId="4703E712">
            <w:pPr>
              <w:widowControl/>
              <w:jc w:val="left"/>
              <w:textAlignment w:val="center"/>
              <w:rPr>
                <w:rFonts w:ascii="宋体" w:hAnsi="宋体" w:cs="宋体"/>
                <w:b/>
                <w:bCs/>
                <w:kern w:val="0"/>
                <w:szCs w:val="21"/>
              </w:rPr>
            </w:pPr>
          </w:p>
        </w:tc>
      </w:tr>
      <w:tr w14:paraId="3907F4C9">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CDE59AE">
            <w:pPr>
              <w:widowControl/>
              <w:jc w:val="center"/>
              <w:textAlignment w:val="center"/>
              <w:rPr>
                <w:rFonts w:ascii="宋体" w:hAnsi="宋体" w:cs="宋体"/>
                <w:szCs w:val="21"/>
              </w:rPr>
            </w:pPr>
            <w:r>
              <w:rPr>
                <w:rFonts w:hint="eastAsia" w:ascii="宋体" w:hAnsi="宋体" w:cs="宋体"/>
                <w:kern w:val="0"/>
                <w:szCs w:val="21"/>
              </w:rPr>
              <w:t>301</w:t>
            </w:r>
          </w:p>
        </w:tc>
        <w:tc>
          <w:tcPr>
            <w:tcW w:w="2878" w:type="dxa"/>
            <w:tcBorders>
              <w:top w:val="single" w:color="000000" w:sz="4" w:space="0"/>
              <w:left w:val="single" w:color="000000" w:sz="4" w:space="0"/>
              <w:bottom w:val="single" w:color="000000" w:sz="4" w:space="0"/>
              <w:right w:val="single" w:color="000000" w:sz="4" w:space="0"/>
            </w:tcBorders>
            <w:vAlign w:val="center"/>
          </w:tcPr>
          <w:p w14:paraId="7EB9C907">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7AA055EC">
            <w:pPr>
              <w:widowControl/>
              <w:jc w:val="center"/>
              <w:textAlignment w:val="center"/>
              <w:rPr>
                <w:rFonts w:ascii="宋体" w:hAnsi="宋体" w:cs="宋体"/>
                <w:szCs w:val="21"/>
              </w:rPr>
            </w:pPr>
            <w:r>
              <w:rPr>
                <w:rFonts w:hint="eastAsia" w:ascii="宋体" w:hAnsi="宋体" w:cs="宋体"/>
                <w:kern w:val="0"/>
                <w:szCs w:val="21"/>
              </w:rPr>
              <w:t>FP1400</w:t>
            </w:r>
          </w:p>
        </w:tc>
        <w:tc>
          <w:tcPr>
            <w:tcW w:w="709" w:type="dxa"/>
            <w:tcBorders>
              <w:top w:val="single" w:color="000000" w:sz="4" w:space="0"/>
              <w:left w:val="single" w:color="000000" w:sz="4" w:space="0"/>
              <w:bottom w:val="single" w:color="000000" w:sz="4" w:space="0"/>
              <w:right w:val="single" w:color="000000" w:sz="4" w:space="0"/>
            </w:tcBorders>
            <w:vAlign w:val="center"/>
          </w:tcPr>
          <w:p w14:paraId="67593A7D">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0EC8837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FEEA116">
            <w:pPr>
              <w:widowControl/>
              <w:jc w:val="center"/>
              <w:textAlignment w:val="center"/>
              <w:rPr>
                <w:rFonts w:ascii="宋体" w:hAnsi="宋体" w:cs="宋体"/>
                <w:kern w:val="0"/>
                <w:szCs w:val="21"/>
              </w:rPr>
            </w:pPr>
            <w:r>
              <w:rPr>
                <w:rFonts w:hint="eastAsia" w:ascii="宋体" w:hAnsi="宋体" w:cs="宋体"/>
                <w:kern w:val="0"/>
                <w:szCs w:val="21"/>
              </w:rPr>
              <w:t>后勤楼各房间</w:t>
            </w:r>
          </w:p>
        </w:tc>
      </w:tr>
      <w:tr w14:paraId="648FF61D">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BBB4CA7">
            <w:pPr>
              <w:widowControl/>
              <w:jc w:val="center"/>
              <w:textAlignment w:val="center"/>
              <w:rPr>
                <w:rFonts w:ascii="宋体" w:hAnsi="宋体" w:cs="宋体"/>
                <w:szCs w:val="21"/>
              </w:rPr>
            </w:pPr>
            <w:r>
              <w:rPr>
                <w:rFonts w:hint="eastAsia" w:ascii="宋体" w:hAnsi="宋体" w:cs="宋体"/>
                <w:kern w:val="0"/>
                <w:szCs w:val="21"/>
              </w:rPr>
              <w:t>302</w:t>
            </w:r>
          </w:p>
        </w:tc>
        <w:tc>
          <w:tcPr>
            <w:tcW w:w="2878" w:type="dxa"/>
            <w:tcBorders>
              <w:top w:val="single" w:color="000000" w:sz="4" w:space="0"/>
              <w:left w:val="single" w:color="000000" w:sz="4" w:space="0"/>
              <w:bottom w:val="single" w:color="000000" w:sz="4" w:space="0"/>
              <w:right w:val="single" w:color="000000" w:sz="4" w:space="0"/>
            </w:tcBorders>
            <w:vAlign w:val="center"/>
          </w:tcPr>
          <w:p w14:paraId="249908C4">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0D3A7A93">
            <w:pPr>
              <w:widowControl/>
              <w:jc w:val="center"/>
              <w:textAlignment w:val="center"/>
              <w:rPr>
                <w:rFonts w:ascii="宋体" w:hAnsi="宋体" w:cs="宋体"/>
                <w:szCs w:val="21"/>
              </w:rPr>
            </w:pPr>
            <w:r>
              <w:rPr>
                <w:rFonts w:hint="eastAsia" w:ascii="宋体" w:hAnsi="宋体" w:cs="宋体"/>
                <w:kern w:val="0"/>
                <w:szCs w:val="21"/>
              </w:rPr>
              <w:t>FP1200</w:t>
            </w:r>
          </w:p>
        </w:tc>
        <w:tc>
          <w:tcPr>
            <w:tcW w:w="709" w:type="dxa"/>
            <w:tcBorders>
              <w:top w:val="single" w:color="000000" w:sz="4" w:space="0"/>
              <w:left w:val="single" w:color="000000" w:sz="4" w:space="0"/>
              <w:bottom w:val="single" w:color="000000" w:sz="4" w:space="0"/>
              <w:right w:val="single" w:color="000000" w:sz="4" w:space="0"/>
            </w:tcBorders>
            <w:vAlign w:val="center"/>
          </w:tcPr>
          <w:p w14:paraId="50BD8AEB">
            <w:pPr>
              <w:widowControl/>
              <w:jc w:val="center"/>
              <w:textAlignment w:val="center"/>
              <w:rPr>
                <w:rFonts w:ascii="宋体" w:hAnsi="宋体" w:cs="宋体"/>
                <w:szCs w:val="21"/>
              </w:rPr>
            </w:pPr>
            <w:r>
              <w:rPr>
                <w:rFonts w:hint="eastAsia" w:ascii="宋体" w:hAnsi="宋体" w:cs="宋体"/>
                <w:kern w:val="0"/>
                <w:szCs w:val="21"/>
              </w:rPr>
              <w:t xml:space="preserve">39 </w:t>
            </w:r>
          </w:p>
        </w:tc>
        <w:tc>
          <w:tcPr>
            <w:tcW w:w="733" w:type="dxa"/>
            <w:tcBorders>
              <w:top w:val="single" w:color="000000" w:sz="4" w:space="0"/>
              <w:left w:val="single" w:color="000000" w:sz="4" w:space="0"/>
              <w:bottom w:val="single" w:color="000000" w:sz="4" w:space="0"/>
              <w:right w:val="single" w:color="000000" w:sz="4" w:space="0"/>
            </w:tcBorders>
            <w:vAlign w:val="center"/>
          </w:tcPr>
          <w:p w14:paraId="1E6EA663">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2D2768B">
            <w:pPr>
              <w:widowControl/>
              <w:jc w:val="center"/>
              <w:textAlignment w:val="center"/>
              <w:rPr>
                <w:rFonts w:ascii="宋体" w:hAnsi="宋体" w:cs="宋体"/>
                <w:kern w:val="0"/>
                <w:szCs w:val="21"/>
              </w:rPr>
            </w:pPr>
            <w:r>
              <w:rPr>
                <w:rFonts w:hint="eastAsia" w:ascii="宋体" w:hAnsi="宋体" w:cs="宋体"/>
                <w:kern w:val="0"/>
                <w:szCs w:val="21"/>
              </w:rPr>
              <w:t>诊疗综合楼各房间20台及住院综合大楼各房间19台</w:t>
            </w:r>
          </w:p>
        </w:tc>
      </w:tr>
      <w:tr w14:paraId="335ED867">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563CBA0">
            <w:pPr>
              <w:widowControl/>
              <w:jc w:val="center"/>
              <w:textAlignment w:val="center"/>
              <w:rPr>
                <w:rFonts w:ascii="宋体" w:hAnsi="宋体" w:cs="宋体"/>
                <w:szCs w:val="21"/>
              </w:rPr>
            </w:pPr>
            <w:r>
              <w:rPr>
                <w:rFonts w:hint="eastAsia" w:ascii="宋体" w:hAnsi="宋体" w:cs="宋体"/>
                <w:kern w:val="0"/>
                <w:szCs w:val="21"/>
              </w:rPr>
              <w:t>303</w:t>
            </w:r>
          </w:p>
        </w:tc>
        <w:tc>
          <w:tcPr>
            <w:tcW w:w="2878" w:type="dxa"/>
            <w:tcBorders>
              <w:top w:val="single" w:color="000000" w:sz="4" w:space="0"/>
              <w:left w:val="single" w:color="000000" w:sz="4" w:space="0"/>
              <w:bottom w:val="single" w:color="000000" w:sz="4" w:space="0"/>
              <w:right w:val="single" w:color="000000" w:sz="4" w:space="0"/>
            </w:tcBorders>
            <w:vAlign w:val="center"/>
          </w:tcPr>
          <w:p w14:paraId="56A217ED">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6B3906F3">
            <w:pPr>
              <w:widowControl/>
              <w:jc w:val="center"/>
              <w:textAlignment w:val="center"/>
              <w:rPr>
                <w:rFonts w:ascii="宋体" w:hAnsi="宋体" w:cs="宋体"/>
                <w:szCs w:val="21"/>
              </w:rPr>
            </w:pPr>
            <w:r>
              <w:rPr>
                <w:rFonts w:hint="eastAsia" w:ascii="宋体" w:hAnsi="宋体" w:cs="宋体"/>
                <w:kern w:val="0"/>
                <w:szCs w:val="21"/>
              </w:rPr>
              <w:t>FP1000</w:t>
            </w:r>
          </w:p>
        </w:tc>
        <w:tc>
          <w:tcPr>
            <w:tcW w:w="709" w:type="dxa"/>
            <w:tcBorders>
              <w:top w:val="single" w:color="000000" w:sz="4" w:space="0"/>
              <w:left w:val="single" w:color="000000" w:sz="4" w:space="0"/>
              <w:bottom w:val="single" w:color="000000" w:sz="4" w:space="0"/>
              <w:right w:val="single" w:color="000000" w:sz="4" w:space="0"/>
            </w:tcBorders>
            <w:vAlign w:val="center"/>
          </w:tcPr>
          <w:p w14:paraId="11A06787">
            <w:pPr>
              <w:widowControl/>
              <w:jc w:val="center"/>
              <w:textAlignment w:val="center"/>
              <w:rPr>
                <w:rFonts w:ascii="宋体" w:hAnsi="宋体" w:cs="宋体"/>
                <w:szCs w:val="21"/>
              </w:rPr>
            </w:pPr>
            <w:r>
              <w:rPr>
                <w:rFonts w:hint="eastAsia" w:ascii="宋体" w:hAnsi="宋体" w:cs="宋体"/>
                <w:kern w:val="0"/>
                <w:szCs w:val="21"/>
              </w:rPr>
              <w:t xml:space="preserve">112 </w:t>
            </w:r>
          </w:p>
        </w:tc>
        <w:tc>
          <w:tcPr>
            <w:tcW w:w="733" w:type="dxa"/>
            <w:tcBorders>
              <w:top w:val="single" w:color="000000" w:sz="4" w:space="0"/>
              <w:left w:val="single" w:color="000000" w:sz="4" w:space="0"/>
              <w:bottom w:val="single" w:color="000000" w:sz="4" w:space="0"/>
              <w:right w:val="single" w:color="000000" w:sz="4" w:space="0"/>
            </w:tcBorders>
            <w:vAlign w:val="center"/>
          </w:tcPr>
          <w:p w14:paraId="461F0CD4">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EDFD5DA">
            <w:pPr>
              <w:widowControl/>
              <w:jc w:val="center"/>
              <w:textAlignment w:val="center"/>
              <w:rPr>
                <w:rFonts w:ascii="宋体" w:hAnsi="宋体" w:cs="宋体"/>
                <w:kern w:val="0"/>
                <w:szCs w:val="21"/>
              </w:rPr>
            </w:pPr>
            <w:r>
              <w:rPr>
                <w:rFonts w:hint="eastAsia" w:ascii="宋体" w:hAnsi="宋体" w:cs="宋体"/>
                <w:kern w:val="0"/>
                <w:szCs w:val="21"/>
              </w:rPr>
              <w:t>住院综合大楼各房间59台、诊疗综合楼各房间28台及后勤楼各房间25台</w:t>
            </w:r>
          </w:p>
        </w:tc>
      </w:tr>
      <w:tr w14:paraId="06B5A53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52510A5">
            <w:pPr>
              <w:widowControl/>
              <w:jc w:val="center"/>
              <w:textAlignment w:val="center"/>
              <w:rPr>
                <w:rFonts w:ascii="宋体" w:hAnsi="宋体" w:cs="宋体"/>
                <w:szCs w:val="21"/>
              </w:rPr>
            </w:pPr>
            <w:r>
              <w:rPr>
                <w:rFonts w:hint="eastAsia" w:ascii="宋体" w:hAnsi="宋体" w:cs="宋体"/>
                <w:kern w:val="0"/>
                <w:szCs w:val="21"/>
              </w:rPr>
              <w:t>304</w:t>
            </w:r>
          </w:p>
        </w:tc>
        <w:tc>
          <w:tcPr>
            <w:tcW w:w="2878" w:type="dxa"/>
            <w:tcBorders>
              <w:top w:val="single" w:color="000000" w:sz="4" w:space="0"/>
              <w:left w:val="single" w:color="000000" w:sz="4" w:space="0"/>
              <w:bottom w:val="single" w:color="000000" w:sz="4" w:space="0"/>
              <w:right w:val="single" w:color="000000" w:sz="4" w:space="0"/>
            </w:tcBorders>
            <w:vAlign w:val="center"/>
          </w:tcPr>
          <w:p w14:paraId="0A24B027">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2FB45E25">
            <w:pPr>
              <w:widowControl/>
              <w:jc w:val="center"/>
              <w:textAlignment w:val="center"/>
              <w:rPr>
                <w:rFonts w:ascii="宋体" w:hAnsi="宋体" w:cs="宋体"/>
                <w:szCs w:val="21"/>
              </w:rPr>
            </w:pPr>
            <w:r>
              <w:rPr>
                <w:rFonts w:hint="eastAsia" w:ascii="宋体" w:hAnsi="宋体" w:cs="宋体"/>
                <w:kern w:val="0"/>
                <w:szCs w:val="21"/>
              </w:rPr>
              <w:t>FP800</w:t>
            </w:r>
          </w:p>
        </w:tc>
        <w:tc>
          <w:tcPr>
            <w:tcW w:w="709" w:type="dxa"/>
            <w:tcBorders>
              <w:top w:val="single" w:color="000000" w:sz="4" w:space="0"/>
              <w:left w:val="single" w:color="000000" w:sz="4" w:space="0"/>
              <w:bottom w:val="single" w:color="000000" w:sz="4" w:space="0"/>
              <w:right w:val="single" w:color="000000" w:sz="4" w:space="0"/>
            </w:tcBorders>
            <w:vAlign w:val="center"/>
          </w:tcPr>
          <w:p w14:paraId="28F9A804">
            <w:pPr>
              <w:widowControl/>
              <w:jc w:val="center"/>
              <w:textAlignment w:val="center"/>
              <w:rPr>
                <w:rFonts w:ascii="宋体" w:hAnsi="宋体" w:cs="宋体"/>
                <w:szCs w:val="21"/>
              </w:rPr>
            </w:pPr>
            <w:r>
              <w:rPr>
                <w:rFonts w:hint="eastAsia" w:ascii="宋体" w:hAnsi="宋体" w:cs="宋体"/>
                <w:kern w:val="0"/>
                <w:szCs w:val="21"/>
              </w:rPr>
              <w:t xml:space="preserve">220 </w:t>
            </w:r>
          </w:p>
        </w:tc>
        <w:tc>
          <w:tcPr>
            <w:tcW w:w="733" w:type="dxa"/>
            <w:tcBorders>
              <w:top w:val="single" w:color="000000" w:sz="4" w:space="0"/>
              <w:left w:val="single" w:color="000000" w:sz="4" w:space="0"/>
              <w:bottom w:val="single" w:color="000000" w:sz="4" w:space="0"/>
              <w:right w:val="single" w:color="000000" w:sz="4" w:space="0"/>
            </w:tcBorders>
            <w:vAlign w:val="center"/>
          </w:tcPr>
          <w:p w14:paraId="2763C826">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5BC12D1">
            <w:pPr>
              <w:widowControl/>
              <w:jc w:val="center"/>
              <w:textAlignment w:val="center"/>
              <w:rPr>
                <w:rFonts w:ascii="宋体" w:hAnsi="宋体" w:cs="宋体"/>
                <w:kern w:val="0"/>
                <w:szCs w:val="21"/>
              </w:rPr>
            </w:pPr>
            <w:r>
              <w:rPr>
                <w:rFonts w:hint="eastAsia" w:ascii="宋体" w:hAnsi="宋体" w:cs="宋体"/>
                <w:kern w:val="0"/>
                <w:szCs w:val="21"/>
              </w:rPr>
              <w:t>住院综合大楼各房间131台、诊疗综合楼各房同54台及后勤楼各房间35台</w:t>
            </w:r>
          </w:p>
        </w:tc>
      </w:tr>
      <w:tr w14:paraId="1B1F27C7">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8E7F598">
            <w:pPr>
              <w:widowControl/>
              <w:jc w:val="center"/>
              <w:textAlignment w:val="center"/>
              <w:rPr>
                <w:rFonts w:ascii="宋体" w:hAnsi="宋体" w:cs="宋体"/>
                <w:szCs w:val="21"/>
              </w:rPr>
            </w:pPr>
            <w:r>
              <w:rPr>
                <w:rFonts w:hint="eastAsia" w:ascii="宋体" w:hAnsi="宋体" w:cs="宋体"/>
                <w:kern w:val="0"/>
                <w:szCs w:val="21"/>
              </w:rPr>
              <w:t>305</w:t>
            </w:r>
          </w:p>
        </w:tc>
        <w:tc>
          <w:tcPr>
            <w:tcW w:w="2878" w:type="dxa"/>
            <w:tcBorders>
              <w:top w:val="single" w:color="000000" w:sz="4" w:space="0"/>
              <w:left w:val="single" w:color="000000" w:sz="4" w:space="0"/>
              <w:bottom w:val="single" w:color="000000" w:sz="4" w:space="0"/>
              <w:right w:val="single" w:color="000000" w:sz="4" w:space="0"/>
            </w:tcBorders>
            <w:vAlign w:val="center"/>
          </w:tcPr>
          <w:p w14:paraId="3882545A">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23E3E3D3">
            <w:pPr>
              <w:widowControl/>
              <w:jc w:val="center"/>
              <w:textAlignment w:val="center"/>
              <w:rPr>
                <w:rFonts w:ascii="宋体" w:hAnsi="宋体" w:cs="宋体"/>
                <w:szCs w:val="21"/>
              </w:rPr>
            </w:pPr>
            <w:r>
              <w:rPr>
                <w:rFonts w:hint="eastAsia" w:ascii="宋体" w:hAnsi="宋体" w:cs="宋体"/>
                <w:kern w:val="0"/>
                <w:szCs w:val="21"/>
              </w:rPr>
              <w:t>FP600</w:t>
            </w:r>
          </w:p>
        </w:tc>
        <w:tc>
          <w:tcPr>
            <w:tcW w:w="709" w:type="dxa"/>
            <w:tcBorders>
              <w:top w:val="single" w:color="000000" w:sz="4" w:space="0"/>
              <w:left w:val="single" w:color="000000" w:sz="4" w:space="0"/>
              <w:bottom w:val="single" w:color="000000" w:sz="4" w:space="0"/>
              <w:right w:val="single" w:color="000000" w:sz="4" w:space="0"/>
            </w:tcBorders>
            <w:vAlign w:val="center"/>
          </w:tcPr>
          <w:p w14:paraId="353E1220">
            <w:pPr>
              <w:widowControl/>
              <w:jc w:val="center"/>
              <w:textAlignment w:val="center"/>
              <w:rPr>
                <w:rFonts w:ascii="宋体" w:hAnsi="宋体" w:cs="宋体"/>
                <w:szCs w:val="21"/>
              </w:rPr>
            </w:pPr>
            <w:r>
              <w:rPr>
                <w:rFonts w:hint="eastAsia" w:ascii="宋体" w:hAnsi="宋体" w:cs="宋体"/>
                <w:kern w:val="0"/>
                <w:szCs w:val="21"/>
              </w:rPr>
              <w:t xml:space="preserve">194 </w:t>
            </w:r>
          </w:p>
        </w:tc>
        <w:tc>
          <w:tcPr>
            <w:tcW w:w="733" w:type="dxa"/>
            <w:tcBorders>
              <w:top w:val="single" w:color="000000" w:sz="4" w:space="0"/>
              <w:left w:val="single" w:color="000000" w:sz="4" w:space="0"/>
              <w:bottom w:val="single" w:color="000000" w:sz="4" w:space="0"/>
              <w:right w:val="single" w:color="000000" w:sz="4" w:space="0"/>
            </w:tcBorders>
            <w:vAlign w:val="center"/>
          </w:tcPr>
          <w:p w14:paraId="18E32F0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09D99C3C">
            <w:pPr>
              <w:widowControl/>
              <w:jc w:val="center"/>
              <w:textAlignment w:val="center"/>
              <w:rPr>
                <w:rFonts w:ascii="宋体" w:hAnsi="宋体" w:cs="宋体"/>
                <w:kern w:val="0"/>
                <w:szCs w:val="21"/>
              </w:rPr>
            </w:pPr>
            <w:r>
              <w:rPr>
                <w:rFonts w:hint="eastAsia" w:ascii="宋体" w:hAnsi="宋体" w:cs="宋体"/>
                <w:kern w:val="0"/>
                <w:szCs w:val="21"/>
              </w:rPr>
              <w:t>住院综合大楼各房间34台、诊疗综合楼各房间102台及后勤楼各房间58台</w:t>
            </w:r>
          </w:p>
        </w:tc>
      </w:tr>
      <w:tr w14:paraId="02F3356F">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89FBA99">
            <w:pPr>
              <w:widowControl/>
              <w:jc w:val="center"/>
              <w:textAlignment w:val="center"/>
              <w:rPr>
                <w:rFonts w:ascii="宋体" w:hAnsi="宋体" w:cs="宋体"/>
                <w:szCs w:val="21"/>
              </w:rPr>
            </w:pPr>
            <w:r>
              <w:rPr>
                <w:rFonts w:hint="eastAsia" w:ascii="宋体" w:hAnsi="宋体" w:cs="宋体"/>
                <w:kern w:val="0"/>
                <w:szCs w:val="21"/>
              </w:rPr>
              <w:t>306</w:t>
            </w:r>
          </w:p>
        </w:tc>
        <w:tc>
          <w:tcPr>
            <w:tcW w:w="2878" w:type="dxa"/>
            <w:tcBorders>
              <w:top w:val="single" w:color="000000" w:sz="4" w:space="0"/>
              <w:left w:val="single" w:color="000000" w:sz="4" w:space="0"/>
              <w:bottom w:val="single" w:color="000000" w:sz="4" w:space="0"/>
              <w:right w:val="single" w:color="000000" w:sz="4" w:space="0"/>
            </w:tcBorders>
            <w:vAlign w:val="center"/>
          </w:tcPr>
          <w:p w14:paraId="721FCDAF">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2B9B1ADD">
            <w:pPr>
              <w:widowControl/>
              <w:jc w:val="center"/>
              <w:textAlignment w:val="center"/>
              <w:rPr>
                <w:rFonts w:ascii="宋体" w:hAnsi="宋体" w:cs="宋体"/>
                <w:szCs w:val="21"/>
              </w:rPr>
            </w:pPr>
            <w:r>
              <w:rPr>
                <w:rFonts w:hint="eastAsia" w:ascii="宋体" w:hAnsi="宋体" w:cs="宋体"/>
                <w:kern w:val="0"/>
                <w:szCs w:val="21"/>
              </w:rPr>
              <w:t>FP500</w:t>
            </w:r>
          </w:p>
        </w:tc>
        <w:tc>
          <w:tcPr>
            <w:tcW w:w="709" w:type="dxa"/>
            <w:tcBorders>
              <w:top w:val="single" w:color="000000" w:sz="4" w:space="0"/>
              <w:left w:val="single" w:color="000000" w:sz="4" w:space="0"/>
              <w:bottom w:val="single" w:color="000000" w:sz="4" w:space="0"/>
              <w:right w:val="single" w:color="000000" w:sz="4" w:space="0"/>
            </w:tcBorders>
            <w:vAlign w:val="center"/>
          </w:tcPr>
          <w:p w14:paraId="40BE0EF3">
            <w:pPr>
              <w:widowControl/>
              <w:jc w:val="center"/>
              <w:textAlignment w:val="center"/>
              <w:rPr>
                <w:rFonts w:ascii="宋体" w:hAnsi="宋体" w:cs="宋体"/>
                <w:szCs w:val="21"/>
              </w:rPr>
            </w:pPr>
            <w:r>
              <w:rPr>
                <w:rFonts w:hint="eastAsia" w:ascii="宋体" w:hAnsi="宋体" w:cs="宋体"/>
                <w:kern w:val="0"/>
                <w:szCs w:val="21"/>
              </w:rPr>
              <w:t xml:space="preserve">88 </w:t>
            </w:r>
          </w:p>
        </w:tc>
        <w:tc>
          <w:tcPr>
            <w:tcW w:w="733" w:type="dxa"/>
            <w:tcBorders>
              <w:top w:val="single" w:color="000000" w:sz="4" w:space="0"/>
              <w:left w:val="single" w:color="000000" w:sz="4" w:space="0"/>
              <w:bottom w:val="single" w:color="000000" w:sz="4" w:space="0"/>
              <w:right w:val="single" w:color="000000" w:sz="4" w:space="0"/>
            </w:tcBorders>
            <w:vAlign w:val="center"/>
          </w:tcPr>
          <w:p w14:paraId="716EAA05">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0C38B07">
            <w:pPr>
              <w:widowControl/>
              <w:jc w:val="center"/>
              <w:textAlignment w:val="center"/>
              <w:rPr>
                <w:rFonts w:ascii="宋体" w:hAnsi="宋体" w:cs="宋体"/>
                <w:kern w:val="0"/>
                <w:szCs w:val="21"/>
              </w:rPr>
            </w:pPr>
            <w:r>
              <w:rPr>
                <w:rFonts w:hint="eastAsia" w:ascii="宋体" w:hAnsi="宋体" w:cs="宋体"/>
                <w:kern w:val="0"/>
                <w:szCs w:val="21"/>
              </w:rPr>
              <w:t>住院综合大楼各房间72台及诊疗综合楼各房间16台</w:t>
            </w:r>
          </w:p>
        </w:tc>
      </w:tr>
      <w:tr w14:paraId="797D7519">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BC1782A">
            <w:pPr>
              <w:widowControl/>
              <w:jc w:val="center"/>
              <w:textAlignment w:val="center"/>
              <w:rPr>
                <w:rFonts w:ascii="宋体" w:hAnsi="宋体" w:cs="宋体"/>
                <w:szCs w:val="21"/>
              </w:rPr>
            </w:pPr>
            <w:r>
              <w:rPr>
                <w:rFonts w:hint="eastAsia" w:ascii="宋体" w:hAnsi="宋体" w:cs="宋体"/>
                <w:kern w:val="0"/>
                <w:szCs w:val="21"/>
              </w:rPr>
              <w:t>307</w:t>
            </w:r>
          </w:p>
        </w:tc>
        <w:tc>
          <w:tcPr>
            <w:tcW w:w="2878" w:type="dxa"/>
            <w:tcBorders>
              <w:top w:val="single" w:color="000000" w:sz="4" w:space="0"/>
              <w:left w:val="single" w:color="000000" w:sz="4" w:space="0"/>
              <w:bottom w:val="single" w:color="000000" w:sz="4" w:space="0"/>
              <w:right w:val="single" w:color="000000" w:sz="4" w:space="0"/>
            </w:tcBorders>
            <w:vAlign w:val="center"/>
          </w:tcPr>
          <w:p w14:paraId="407205B1">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19C6180D">
            <w:pPr>
              <w:widowControl/>
              <w:jc w:val="center"/>
              <w:textAlignment w:val="center"/>
              <w:rPr>
                <w:rFonts w:ascii="宋体" w:hAnsi="宋体" w:cs="宋体"/>
                <w:szCs w:val="21"/>
              </w:rPr>
            </w:pPr>
            <w:r>
              <w:rPr>
                <w:rFonts w:hint="eastAsia" w:ascii="宋体" w:hAnsi="宋体" w:cs="宋体"/>
                <w:kern w:val="0"/>
                <w:szCs w:val="21"/>
              </w:rPr>
              <w:t>FP300</w:t>
            </w:r>
          </w:p>
        </w:tc>
        <w:tc>
          <w:tcPr>
            <w:tcW w:w="709" w:type="dxa"/>
            <w:tcBorders>
              <w:top w:val="single" w:color="000000" w:sz="4" w:space="0"/>
              <w:left w:val="single" w:color="000000" w:sz="4" w:space="0"/>
              <w:bottom w:val="single" w:color="000000" w:sz="4" w:space="0"/>
              <w:right w:val="single" w:color="000000" w:sz="4" w:space="0"/>
            </w:tcBorders>
            <w:vAlign w:val="center"/>
          </w:tcPr>
          <w:p w14:paraId="2E6DECEC">
            <w:pPr>
              <w:widowControl/>
              <w:jc w:val="center"/>
              <w:textAlignment w:val="center"/>
              <w:rPr>
                <w:rFonts w:ascii="宋体" w:hAnsi="宋体" w:cs="宋体"/>
                <w:szCs w:val="21"/>
              </w:rPr>
            </w:pPr>
            <w:r>
              <w:rPr>
                <w:rFonts w:hint="eastAsia" w:ascii="宋体" w:hAnsi="宋体" w:cs="宋体"/>
                <w:kern w:val="0"/>
                <w:szCs w:val="21"/>
              </w:rPr>
              <w:t xml:space="preserve">62 </w:t>
            </w:r>
          </w:p>
        </w:tc>
        <w:tc>
          <w:tcPr>
            <w:tcW w:w="733" w:type="dxa"/>
            <w:tcBorders>
              <w:top w:val="single" w:color="000000" w:sz="4" w:space="0"/>
              <w:left w:val="single" w:color="000000" w:sz="4" w:space="0"/>
              <w:bottom w:val="single" w:color="000000" w:sz="4" w:space="0"/>
              <w:right w:val="single" w:color="000000" w:sz="4" w:space="0"/>
            </w:tcBorders>
            <w:vAlign w:val="center"/>
          </w:tcPr>
          <w:p w14:paraId="34096066">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5ED17B2">
            <w:pPr>
              <w:widowControl/>
              <w:jc w:val="center"/>
              <w:textAlignment w:val="center"/>
              <w:rPr>
                <w:rFonts w:ascii="宋体" w:hAnsi="宋体" w:cs="宋体"/>
                <w:kern w:val="0"/>
                <w:szCs w:val="21"/>
              </w:rPr>
            </w:pPr>
            <w:r>
              <w:rPr>
                <w:rFonts w:hint="eastAsia" w:ascii="宋体" w:hAnsi="宋体" w:cs="宋体"/>
                <w:kern w:val="0"/>
                <w:szCs w:val="21"/>
              </w:rPr>
              <w:t>诊疗综合楼各房间28台、住院综合大楼各房间32台及后勤楼各房间2台</w:t>
            </w:r>
          </w:p>
        </w:tc>
      </w:tr>
      <w:tr w14:paraId="089EED98">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6A85461">
            <w:pPr>
              <w:widowControl/>
              <w:jc w:val="center"/>
              <w:textAlignment w:val="center"/>
              <w:rPr>
                <w:rFonts w:ascii="宋体" w:hAnsi="宋体" w:cs="宋体"/>
                <w:szCs w:val="21"/>
              </w:rPr>
            </w:pPr>
            <w:r>
              <w:rPr>
                <w:rFonts w:hint="eastAsia" w:ascii="宋体" w:hAnsi="宋体" w:cs="宋体"/>
                <w:kern w:val="0"/>
                <w:szCs w:val="21"/>
              </w:rPr>
              <w:t>308</w:t>
            </w:r>
          </w:p>
        </w:tc>
        <w:tc>
          <w:tcPr>
            <w:tcW w:w="2878" w:type="dxa"/>
            <w:tcBorders>
              <w:top w:val="single" w:color="000000" w:sz="4" w:space="0"/>
              <w:left w:val="single" w:color="000000" w:sz="4" w:space="0"/>
              <w:bottom w:val="single" w:color="000000" w:sz="4" w:space="0"/>
              <w:right w:val="single" w:color="000000" w:sz="4" w:space="0"/>
            </w:tcBorders>
            <w:vAlign w:val="center"/>
          </w:tcPr>
          <w:p w14:paraId="115B40B8">
            <w:pPr>
              <w:widowControl/>
              <w:jc w:val="center"/>
              <w:textAlignment w:val="center"/>
              <w:rPr>
                <w:rFonts w:ascii="宋体" w:hAnsi="宋体" w:cs="宋体"/>
                <w:szCs w:val="21"/>
              </w:rPr>
            </w:pPr>
            <w:r>
              <w:rPr>
                <w:rFonts w:hint="eastAsia" w:ascii="宋体" w:hAnsi="宋体" w:cs="宋体"/>
                <w:kern w:val="0"/>
                <w:szCs w:val="21"/>
              </w:rPr>
              <w:t>风机盘管机组</w:t>
            </w:r>
          </w:p>
        </w:tc>
        <w:tc>
          <w:tcPr>
            <w:tcW w:w="2242" w:type="dxa"/>
            <w:tcBorders>
              <w:top w:val="single" w:color="000000" w:sz="4" w:space="0"/>
              <w:left w:val="single" w:color="000000" w:sz="4" w:space="0"/>
              <w:bottom w:val="single" w:color="000000" w:sz="4" w:space="0"/>
              <w:right w:val="single" w:color="000000" w:sz="4" w:space="0"/>
            </w:tcBorders>
            <w:vAlign w:val="center"/>
          </w:tcPr>
          <w:p w14:paraId="5F19137B">
            <w:pPr>
              <w:widowControl/>
              <w:jc w:val="center"/>
              <w:textAlignment w:val="center"/>
              <w:rPr>
                <w:rFonts w:ascii="宋体" w:hAnsi="宋体" w:cs="宋体"/>
                <w:szCs w:val="21"/>
              </w:rPr>
            </w:pPr>
            <w:r>
              <w:rPr>
                <w:rFonts w:hint="eastAsia" w:ascii="宋体" w:hAnsi="宋体" w:cs="宋体"/>
                <w:kern w:val="0"/>
                <w:szCs w:val="21"/>
              </w:rPr>
              <w:t>FP400</w:t>
            </w:r>
          </w:p>
        </w:tc>
        <w:tc>
          <w:tcPr>
            <w:tcW w:w="709" w:type="dxa"/>
            <w:tcBorders>
              <w:top w:val="single" w:color="000000" w:sz="4" w:space="0"/>
              <w:left w:val="single" w:color="000000" w:sz="4" w:space="0"/>
              <w:bottom w:val="single" w:color="000000" w:sz="4" w:space="0"/>
              <w:right w:val="single" w:color="000000" w:sz="4" w:space="0"/>
            </w:tcBorders>
            <w:vAlign w:val="center"/>
          </w:tcPr>
          <w:p w14:paraId="064E4136">
            <w:pPr>
              <w:widowControl/>
              <w:jc w:val="center"/>
              <w:textAlignment w:val="center"/>
              <w:rPr>
                <w:rFonts w:ascii="宋体" w:hAnsi="宋体" w:cs="宋体"/>
                <w:szCs w:val="21"/>
              </w:rPr>
            </w:pPr>
            <w:r>
              <w:rPr>
                <w:rFonts w:hint="eastAsia" w:ascii="宋体" w:hAnsi="宋体" w:cs="宋体"/>
                <w:kern w:val="0"/>
                <w:szCs w:val="21"/>
              </w:rPr>
              <w:t xml:space="preserve">36 </w:t>
            </w:r>
          </w:p>
        </w:tc>
        <w:tc>
          <w:tcPr>
            <w:tcW w:w="733" w:type="dxa"/>
            <w:tcBorders>
              <w:top w:val="single" w:color="000000" w:sz="4" w:space="0"/>
              <w:left w:val="single" w:color="000000" w:sz="4" w:space="0"/>
              <w:bottom w:val="single" w:color="000000" w:sz="4" w:space="0"/>
              <w:right w:val="single" w:color="000000" w:sz="4" w:space="0"/>
            </w:tcBorders>
            <w:vAlign w:val="center"/>
          </w:tcPr>
          <w:p w14:paraId="4308D589">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0C7C151C">
            <w:pPr>
              <w:widowControl/>
              <w:jc w:val="center"/>
              <w:textAlignment w:val="center"/>
              <w:rPr>
                <w:rFonts w:ascii="宋体" w:hAnsi="宋体" w:cs="宋体"/>
                <w:kern w:val="0"/>
                <w:szCs w:val="21"/>
              </w:rPr>
            </w:pPr>
            <w:r>
              <w:rPr>
                <w:rFonts w:hint="eastAsia" w:ascii="宋体" w:hAnsi="宋体" w:cs="宋体"/>
                <w:kern w:val="0"/>
                <w:szCs w:val="21"/>
              </w:rPr>
              <w:t>诊疗综合楼各房间35台及后勤楼各房间1台</w:t>
            </w:r>
          </w:p>
        </w:tc>
      </w:tr>
      <w:tr w14:paraId="52895BB8">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D5CF45C">
            <w:pPr>
              <w:widowControl/>
              <w:jc w:val="center"/>
              <w:textAlignment w:val="center"/>
              <w:rPr>
                <w:rFonts w:ascii="宋体" w:hAnsi="宋体" w:cs="宋体"/>
                <w:szCs w:val="21"/>
              </w:rPr>
            </w:pPr>
            <w:r>
              <w:rPr>
                <w:rFonts w:hint="eastAsia" w:ascii="宋体" w:hAnsi="宋体" w:cs="宋体"/>
                <w:kern w:val="0"/>
                <w:szCs w:val="21"/>
              </w:rPr>
              <w:t>309</w:t>
            </w:r>
          </w:p>
        </w:tc>
        <w:tc>
          <w:tcPr>
            <w:tcW w:w="2878" w:type="dxa"/>
            <w:tcBorders>
              <w:top w:val="single" w:color="000000" w:sz="4" w:space="0"/>
              <w:left w:val="single" w:color="000000" w:sz="4" w:space="0"/>
              <w:bottom w:val="single" w:color="000000" w:sz="4" w:space="0"/>
              <w:right w:val="single" w:color="000000" w:sz="4" w:space="0"/>
            </w:tcBorders>
            <w:vAlign w:val="center"/>
          </w:tcPr>
          <w:p w14:paraId="0CFE44D0">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5EF2DDFB">
            <w:pPr>
              <w:widowControl/>
              <w:jc w:val="center"/>
              <w:textAlignment w:val="center"/>
              <w:rPr>
                <w:rFonts w:ascii="宋体" w:hAnsi="宋体" w:cs="宋体"/>
                <w:szCs w:val="21"/>
              </w:rPr>
            </w:pPr>
            <w:r>
              <w:rPr>
                <w:rFonts w:hint="eastAsia" w:ascii="宋体" w:hAnsi="宋体" w:cs="宋体"/>
                <w:kern w:val="0"/>
                <w:szCs w:val="21"/>
              </w:rPr>
              <w:t>1400CP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722A1D4C">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58164656">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93F7E64">
            <w:pPr>
              <w:widowControl/>
              <w:jc w:val="center"/>
              <w:textAlignment w:val="center"/>
              <w:rPr>
                <w:rFonts w:ascii="宋体" w:hAnsi="宋体" w:cs="宋体"/>
                <w:kern w:val="0"/>
                <w:szCs w:val="21"/>
              </w:rPr>
            </w:pPr>
            <w:r>
              <w:rPr>
                <w:rFonts w:hint="eastAsia"/>
              </w:rPr>
              <w:t>诊疗综合楼二层</w:t>
            </w:r>
          </w:p>
        </w:tc>
      </w:tr>
      <w:tr w14:paraId="11EF1B17">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CCEB34">
            <w:pPr>
              <w:widowControl/>
              <w:jc w:val="center"/>
              <w:textAlignment w:val="center"/>
              <w:rPr>
                <w:rFonts w:ascii="宋体" w:hAnsi="宋体" w:cs="宋体"/>
                <w:szCs w:val="21"/>
              </w:rPr>
            </w:pPr>
            <w:r>
              <w:rPr>
                <w:rFonts w:hint="eastAsia" w:ascii="宋体" w:hAnsi="宋体" w:cs="宋体"/>
                <w:kern w:val="0"/>
                <w:szCs w:val="21"/>
              </w:rPr>
              <w:t>310</w:t>
            </w:r>
          </w:p>
        </w:tc>
        <w:tc>
          <w:tcPr>
            <w:tcW w:w="2878" w:type="dxa"/>
            <w:tcBorders>
              <w:top w:val="single" w:color="000000" w:sz="4" w:space="0"/>
              <w:left w:val="single" w:color="000000" w:sz="4" w:space="0"/>
              <w:bottom w:val="single" w:color="000000" w:sz="4" w:space="0"/>
              <w:right w:val="single" w:color="000000" w:sz="4" w:space="0"/>
            </w:tcBorders>
            <w:vAlign w:val="center"/>
          </w:tcPr>
          <w:p w14:paraId="0A0AFBAF">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75C445BC">
            <w:pPr>
              <w:widowControl/>
              <w:jc w:val="center"/>
              <w:textAlignment w:val="center"/>
              <w:rPr>
                <w:rFonts w:ascii="宋体" w:hAnsi="宋体" w:cs="宋体"/>
                <w:szCs w:val="21"/>
              </w:rPr>
            </w:pPr>
            <w:r>
              <w:rPr>
                <w:rFonts w:hint="eastAsia" w:ascii="宋体" w:hAnsi="宋体" w:cs="宋体"/>
                <w:kern w:val="0"/>
                <w:szCs w:val="21"/>
              </w:rPr>
              <w:t>1100CP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6EA501C3">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14D156E6">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16D2BEF2">
            <w:pPr>
              <w:widowControl/>
              <w:jc w:val="center"/>
              <w:textAlignment w:val="center"/>
              <w:rPr>
                <w:rFonts w:ascii="宋体" w:hAnsi="宋体" w:cs="宋体"/>
                <w:kern w:val="0"/>
                <w:szCs w:val="21"/>
              </w:rPr>
            </w:pPr>
            <w:r>
              <w:rPr>
                <w:rFonts w:hint="eastAsia"/>
              </w:rPr>
              <w:t>诊疗综合楼二层</w:t>
            </w:r>
          </w:p>
        </w:tc>
      </w:tr>
      <w:tr w14:paraId="5821B0A3">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ADD1744">
            <w:pPr>
              <w:widowControl/>
              <w:jc w:val="center"/>
              <w:textAlignment w:val="center"/>
              <w:rPr>
                <w:rFonts w:ascii="宋体" w:hAnsi="宋体" w:cs="宋体"/>
                <w:szCs w:val="21"/>
              </w:rPr>
            </w:pPr>
            <w:r>
              <w:rPr>
                <w:rFonts w:hint="eastAsia" w:ascii="宋体" w:hAnsi="宋体" w:cs="宋体"/>
                <w:kern w:val="0"/>
                <w:szCs w:val="21"/>
              </w:rPr>
              <w:t>311</w:t>
            </w:r>
          </w:p>
        </w:tc>
        <w:tc>
          <w:tcPr>
            <w:tcW w:w="2878" w:type="dxa"/>
            <w:tcBorders>
              <w:top w:val="single" w:color="000000" w:sz="4" w:space="0"/>
              <w:left w:val="single" w:color="000000" w:sz="4" w:space="0"/>
              <w:bottom w:val="single" w:color="000000" w:sz="4" w:space="0"/>
              <w:right w:val="single" w:color="000000" w:sz="4" w:space="0"/>
            </w:tcBorders>
            <w:vAlign w:val="center"/>
          </w:tcPr>
          <w:p w14:paraId="4F2BEA96">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39358AFC">
            <w:pPr>
              <w:widowControl/>
              <w:jc w:val="center"/>
              <w:textAlignment w:val="center"/>
              <w:rPr>
                <w:rFonts w:ascii="宋体" w:hAnsi="宋体" w:cs="宋体"/>
                <w:szCs w:val="21"/>
              </w:rPr>
            </w:pPr>
            <w:r>
              <w:rPr>
                <w:rFonts w:hint="eastAsia" w:ascii="宋体" w:hAnsi="宋体" w:cs="宋体"/>
                <w:kern w:val="0"/>
                <w:szCs w:val="21"/>
              </w:rPr>
              <w:t>1000CP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53F96FC1">
            <w:pPr>
              <w:widowControl/>
              <w:jc w:val="center"/>
              <w:textAlignment w:val="center"/>
              <w:rPr>
                <w:rFonts w:ascii="宋体" w:hAnsi="宋体" w:cs="宋体"/>
                <w:szCs w:val="21"/>
              </w:rPr>
            </w:pPr>
            <w:r>
              <w:rPr>
                <w:rFonts w:hint="eastAsia" w:ascii="宋体" w:hAnsi="宋体" w:cs="宋体"/>
                <w:kern w:val="0"/>
                <w:szCs w:val="21"/>
              </w:rPr>
              <w:t xml:space="preserve">7 </w:t>
            </w:r>
          </w:p>
        </w:tc>
        <w:tc>
          <w:tcPr>
            <w:tcW w:w="733" w:type="dxa"/>
            <w:tcBorders>
              <w:top w:val="single" w:color="000000" w:sz="4" w:space="0"/>
              <w:left w:val="single" w:color="000000" w:sz="4" w:space="0"/>
              <w:bottom w:val="single" w:color="000000" w:sz="4" w:space="0"/>
              <w:right w:val="single" w:color="000000" w:sz="4" w:space="0"/>
            </w:tcBorders>
            <w:vAlign w:val="center"/>
          </w:tcPr>
          <w:p w14:paraId="780FC130">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449421A">
            <w:pPr>
              <w:widowControl/>
              <w:jc w:val="center"/>
              <w:textAlignment w:val="center"/>
              <w:rPr>
                <w:rFonts w:ascii="宋体" w:hAnsi="宋体" w:cs="宋体"/>
                <w:kern w:val="0"/>
                <w:szCs w:val="21"/>
              </w:rPr>
            </w:pPr>
            <w:r>
              <w:rPr>
                <w:rFonts w:hint="eastAsia"/>
              </w:rPr>
              <w:t>诊疗综合楼二层</w:t>
            </w:r>
          </w:p>
        </w:tc>
      </w:tr>
      <w:tr w14:paraId="406027EF">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16AADFD">
            <w:pPr>
              <w:widowControl/>
              <w:jc w:val="center"/>
              <w:textAlignment w:val="center"/>
              <w:rPr>
                <w:rFonts w:ascii="宋体" w:hAnsi="宋体" w:cs="宋体"/>
                <w:szCs w:val="21"/>
              </w:rPr>
            </w:pPr>
            <w:r>
              <w:rPr>
                <w:rFonts w:hint="eastAsia" w:ascii="宋体" w:hAnsi="宋体" w:cs="宋体"/>
                <w:kern w:val="0"/>
                <w:szCs w:val="21"/>
              </w:rPr>
              <w:t>312</w:t>
            </w:r>
          </w:p>
        </w:tc>
        <w:tc>
          <w:tcPr>
            <w:tcW w:w="2878" w:type="dxa"/>
            <w:tcBorders>
              <w:top w:val="single" w:color="000000" w:sz="4" w:space="0"/>
              <w:left w:val="single" w:color="000000" w:sz="4" w:space="0"/>
              <w:bottom w:val="single" w:color="000000" w:sz="4" w:space="0"/>
              <w:right w:val="single" w:color="000000" w:sz="4" w:space="0"/>
            </w:tcBorders>
            <w:vAlign w:val="center"/>
          </w:tcPr>
          <w:p w14:paraId="7C27A47D">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15223C6C">
            <w:pPr>
              <w:widowControl/>
              <w:jc w:val="center"/>
              <w:textAlignment w:val="center"/>
              <w:rPr>
                <w:rFonts w:ascii="宋体" w:hAnsi="宋体" w:cs="宋体"/>
                <w:szCs w:val="21"/>
              </w:rPr>
            </w:pPr>
            <w:r>
              <w:rPr>
                <w:rFonts w:hint="eastAsia" w:ascii="宋体" w:hAnsi="宋体" w:cs="宋体"/>
                <w:kern w:val="0"/>
                <w:szCs w:val="21"/>
              </w:rPr>
              <w:t>800CP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6F873842">
            <w:pPr>
              <w:widowControl/>
              <w:jc w:val="center"/>
              <w:textAlignment w:val="center"/>
              <w:rPr>
                <w:rFonts w:ascii="宋体" w:hAnsi="宋体" w:cs="宋体"/>
                <w:szCs w:val="21"/>
              </w:rPr>
            </w:pPr>
            <w:r>
              <w:rPr>
                <w:rFonts w:hint="eastAsia" w:ascii="宋体" w:hAnsi="宋体" w:cs="宋体"/>
                <w:kern w:val="0"/>
                <w:szCs w:val="21"/>
              </w:rPr>
              <w:t xml:space="preserve">4 </w:t>
            </w:r>
          </w:p>
        </w:tc>
        <w:tc>
          <w:tcPr>
            <w:tcW w:w="733" w:type="dxa"/>
            <w:tcBorders>
              <w:top w:val="single" w:color="000000" w:sz="4" w:space="0"/>
              <w:left w:val="single" w:color="000000" w:sz="4" w:space="0"/>
              <w:bottom w:val="single" w:color="000000" w:sz="4" w:space="0"/>
              <w:right w:val="single" w:color="000000" w:sz="4" w:space="0"/>
            </w:tcBorders>
            <w:vAlign w:val="center"/>
          </w:tcPr>
          <w:p w14:paraId="04DB266A">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54DED442">
            <w:pPr>
              <w:widowControl/>
              <w:jc w:val="center"/>
              <w:textAlignment w:val="center"/>
              <w:rPr>
                <w:rFonts w:ascii="宋体" w:hAnsi="宋体" w:cs="宋体"/>
                <w:kern w:val="0"/>
                <w:szCs w:val="21"/>
              </w:rPr>
            </w:pPr>
            <w:r>
              <w:rPr>
                <w:rFonts w:hint="eastAsia"/>
              </w:rPr>
              <w:t>诊疗综合楼二层</w:t>
            </w:r>
          </w:p>
        </w:tc>
      </w:tr>
      <w:tr w14:paraId="0B736D02">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3773A2F">
            <w:pPr>
              <w:widowControl/>
              <w:jc w:val="center"/>
              <w:textAlignment w:val="center"/>
              <w:rPr>
                <w:rFonts w:ascii="宋体" w:hAnsi="宋体" w:cs="宋体"/>
                <w:szCs w:val="21"/>
              </w:rPr>
            </w:pPr>
            <w:r>
              <w:rPr>
                <w:rFonts w:hint="eastAsia" w:ascii="宋体" w:hAnsi="宋体" w:cs="宋体"/>
                <w:kern w:val="0"/>
                <w:szCs w:val="21"/>
              </w:rPr>
              <w:t>313</w:t>
            </w:r>
          </w:p>
        </w:tc>
        <w:tc>
          <w:tcPr>
            <w:tcW w:w="2878" w:type="dxa"/>
            <w:tcBorders>
              <w:top w:val="single" w:color="000000" w:sz="4" w:space="0"/>
              <w:left w:val="single" w:color="000000" w:sz="4" w:space="0"/>
              <w:bottom w:val="single" w:color="000000" w:sz="4" w:space="0"/>
              <w:right w:val="single" w:color="000000" w:sz="4" w:space="0"/>
            </w:tcBorders>
            <w:vAlign w:val="center"/>
          </w:tcPr>
          <w:p w14:paraId="6F2408D2">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052A4720">
            <w:pPr>
              <w:widowControl/>
              <w:jc w:val="center"/>
              <w:textAlignment w:val="center"/>
              <w:rPr>
                <w:rFonts w:ascii="宋体" w:hAnsi="宋体" w:cs="宋体"/>
                <w:szCs w:val="21"/>
              </w:rPr>
            </w:pPr>
            <w:r>
              <w:rPr>
                <w:rFonts w:hint="eastAsia" w:ascii="宋体" w:hAnsi="宋体" w:cs="宋体"/>
                <w:kern w:val="0"/>
                <w:szCs w:val="21"/>
              </w:rPr>
              <w:t>600CP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1562C193">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6D65EEAA">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AE34077">
            <w:pPr>
              <w:widowControl/>
              <w:jc w:val="center"/>
              <w:textAlignment w:val="center"/>
              <w:rPr>
                <w:rFonts w:ascii="宋体" w:hAnsi="宋体" w:cs="宋体"/>
                <w:kern w:val="0"/>
                <w:szCs w:val="21"/>
              </w:rPr>
            </w:pPr>
            <w:r>
              <w:rPr>
                <w:rFonts w:hint="eastAsia"/>
              </w:rPr>
              <w:t>诊疗综合楼二层</w:t>
            </w:r>
          </w:p>
        </w:tc>
      </w:tr>
      <w:tr w14:paraId="0E24E82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D230C68">
            <w:pPr>
              <w:widowControl/>
              <w:jc w:val="center"/>
              <w:textAlignment w:val="center"/>
              <w:rPr>
                <w:rFonts w:ascii="宋体" w:hAnsi="宋体" w:cs="宋体"/>
                <w:szCs w:val="21"/>
              </w:rPr>
            </w:pPr>
            <w:r>
              <w:rPr>
                <w:rFonts w:hint="eastAsia" w:ascii="宋体" w:hAnsi="宋体" w:cs="宋体"/>
                <w:kern w:val="0"/>
                <w:szCs w:val="21"/>
              </w:rPr>
              <w:t>314</w:t>
            </w:r>
          </w:p>
        </w:tc>
        <w:tc>
          <w:tcPr>
            <w:tcW w:w="2878" w:type="dxa"/>
            <w:tcBorders>
              <w:top w:val="single" w:color="000000" w:sz="4" w:space="0"/>
              <w:left w:val="single" w:color="000000" w:sz="4" w:space="0"/>
              <w:bottom w:val="single" w:color="000000" w:sz="4" w:space="0"/>
              <w:right w:val="single" w:color="000000" w:sz="4" w:space="0"/>
            </w:tcBorders>
            <w:vAlign w:val="center"/>
          </w:tcPr>
          <w:p w14:paraId="4F3F7533">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3911EB27">
            <w:pPr>
              <w:widowControl/>
              <w:jc w:val="center"/>
              <w:textAlignment w:val="center"/>
              <w:rPr>
                <w:rFonts w:ascii="宋体" w:hAnsi="宋体" w:cs="宋体"/>
                <w:szCs w:val="21"/>
              </w:rPr>
            </w:pPr>
            <w:r>
              <w:rPr>
                <w:rFonts w:hint="eastAsia" w:ascii="宋体" w:hAnsi="宋体" w:cs="宋体"/>
                <w:kern w:val="0"/>
                <w:szCs w:val="21"/>
              </w:rPr>
              <w:t>500CP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7A5FE779">
            <w:pPr>
              <w:widowControl/>
              <w:jc w:val="center"/>
              <w:textAlignment w:val="center"/>
              <w:rPr>
                <w:rFonts w:ascii="宋体" w:hAnsi="宋体" w:cs="宋体"/>
                <w:szCs w:val="21"/>
              </w:rPr>
            </w:pPr>
            <w:r>
              <w:rPr>
                <w:rFonts w:hint="eastAsia" w:ascii="宋体" w:hAnsi="宋体" w:cs="宋体"/>
                <w:kern w:val="0"/>
                <w:szCs w:val="21"/>
              </w:rPr>
              <w:t xml:space="preserve">6 </w:t>
            </w:r>
          </w:p>
        </w:tc>
        <w:tc>
          <w:tcPr>
            <w:tcW w:w="733" w:type="dxa"/>
            <w:tcBorders>
              <w:top w:val="single" w:color="000000" w:sz="4" w:space="0"/>
              <w:left w:val="single" w:color="000000" w:sz="4" w:space="0"/>
              <w:bottom w:val="single" w:color="000000" w:sz="4" w:space="0"/>
              <w:right w:val="single" w:color="000000" w:sz="4" w:space="0"/>
            </w:tcBorders>
            <w:vAlign w:val="center"/>
          </w:tcPr>
          <w:p w14:paraId="61A1D160">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371EE6BA">
            <w:pPr>
              <w:widowControl/>
              <w:jc w:val="center"/>
              <w:textAlignment w:val="center"/>
              <w:rPr>
                <w:rFonts w:ascii="宋体" w:hAnsi="宋体" w:cs="宋体"/>
                <w:kern w:val="0"/>
                <w:szCs w:val="21"/>
              </w:rPr>
            </w:pPr>
            <w:r>
              <w:rPr>
                <w:rFonts w:hint="eastAsia"/>
              </w:rPr>
              <w:t>诊疗综合楼二层</w:t>
            </w:r>
          </w:p>
        </w:tc>
      </w:tr>
      <w:tr w14:paraId="33976561">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3EE66B9">
            <w:pPr>
              <w:widowControl/>
              <w:jc w:val="center"/>
              <w:textAlignment w:val="center"/>
              <w:rPr>
                <w:rFonts w:ascii="宋体" w:hAnsi="宋体" w:cs="宋体"/>
                <w:szCs w:val="21"/>
              </w:rPr>
            </w:pPr>
            <w:r>
              <w:rPr>
                <w:rFonts w:hint="eastAsia" w:ascii="宋体" w:hAnsi="宋体" w:cs="宋体"/>
                <w:kern w:val="0"/>
                <w:szCs w:val="21"/>
              </w:rPr>
              <w:t>315</w:t>
            </w:r>
          </w:p>
        </w:tc>
        <w:tc>
          <w:tcPr>
            <w:tcW w:w="2878" w:type="dxa"/>
            <w:tcBorders>
              <w:top w:val="single" w:color="000000" w:sz="4" w:space="0"/>
              <w:left w:val="single" w:color="000000" w:sz="4" w:space="0"/>
              <w:bottom w:val="single" w:color="000000" w:sz="4" w:space="0"/>
              <w:right w:val="single" w:color="000000" w:sz="4" w:space="0"/>
            </w:tcBorders>
            <w:vAlign w:val="center"/>
          </w:tcPr>
          <w:p w14:paraId="6FB3406D">
            <w:pPr>
              <w:widowControl/>
              <w:jc w:val="center"/>
              <w:textAlignment w:val="center"/>
              <w:rPr>
                <w:rFonts w:ascii="宋体" w:hAnsi="宋体" w:cs="宋体"/>
                <w:szCs w:val="21"/>
              </w:rPr>
            </w:pPr>
            <w:r>
              <w:rPr>
                <w:rFonts w:hint="eastAsia" w:ascii="宋体" w:hAnsi="宋体" w:cs="宋体"/>
                <w:kern w:val="0"/>
                <w:szCs w:val="21"/>
              </w:rPr>
              <w:t>空调末端天花机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682544D9">
            <w:pPr>
              <w:widowControl/>
              <w:jc w:val="center"/>
              <w:textAlignment w:val="center"/>
              <w:rPr>
                <w:rFonts w:ascii="宋体" w:hAnsi="宋体" w:cs="宋体"/>
                <w:szCs w:val="21"/>
              </w:rPr>
            </w:pPr>
            <w:r>
              <w:rPr>
                <w:rFonts w:hint="eastAsia" w:ascii="宋体" w:hAnsi="宋体" w:cs="宋体"/>
                <w:kern w:val="0"/>
                <w:szCs w:val="21"/>
              </w:rPr>
              <w:t>300CP</w:t>
            </w:r>
          </w:p>
        </w:tc>
        <w:tc>
          <w:tcPr>
            <w:tcW w:w="709" w:type="dxa"/>
            <w:tcBorders>
              <w:top w:val="single" w:color="000000" w:sz="4" w:space="0"/>
              <w:left w:val="single" w:color="000000" w:sz="4" w:space="0"/>
              <w:bottom w:val="single" w:color="000000" w:sz="4" w:space="0"/>
              <w:right w:val="single" w:color="000000" w:sz="4" w:space="0"/>
            </w:tcBorders>
            <w:vAlign w:val="center"/>
          </w:tcPr>
          <w:p w14:paraId="79F5B000">
            <w:pPr>
              <w:widowControl/>
              <w:jc w:val="center"/>
              <w:textAlignment w:val="center"/>
              <w:rPr>
                <w:rFonts w:ascii="宋体" w:hAnsi="宋体" w:cs="宋体"/>
                <w:szCs w:val="21"/>
              </w:rPr>
            </w:pPr>
            <w:r>
              <w:rPr>
                <w:rFonts w:hint="eastAsia" w:ascii="宋体" w:hAnsi="宋体" w:cs="宋体"/>
                <w:kern w:val="0"/>
                <w:szCs w:val="21"/>
              </w:rPr>
              <w:t xml:space="preserve">17 </w:t>
            </w:r>
          </w:p>
        </w:tc>
        <w:tc>
          <w:tcPr>
            <w:tcW w:w="733" w:type="dxa"/>
            <w:tcBorders>
              <w:top w:val="single" w:color="000000" w:sz="4" w:space="0"/>
              <w:left w:val="single" w:color="000000" w:sz="4" w:space="0"/>
              <w:bottom w:val="single" w:color="000000" w:sz="4" w:space="0"/>
              <w:right w:val="single" w:color="000000" w:sz="4" w:space="0"/>
            </w:tcBorders>
            <w:vAlign w:val="center"/>
          </w:tcPr>
          <w:p w14:paraId="548B0293">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249E583">
            <w:pPr>
              <w:widowControl/>
              <w:jc w:val="center"/>
              <w:textAlignment w:val="center"/>
              <w:rPr>
                <w:rFonts w:ascii="宋体" w:hAnsi="宋体" w:cs="宋体"/>
                <w:kern w:val="0"/>
                <w:szCs w:val="21"/>
              </w:rPr>
            </w:pPr>
            <w:r>
              <w:rPr>
                <w:rFonts w:hint="eastAsia"/>
              </w:rPr>
              <w:t>诊疗综合楼二层</w:t>
            </w:r>
          </w:p>
        </w:tc>
      </w:tr>
      <w:tr w14:paraId="6AAA8CBE">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8CB0B0A">
            <w:pPr>
              <w:widowControl/>
              <w:jc w:val="center"/>
              <w:textAlignment w:val="center"/>
              <w:rPr>
                <w:rFonts w:ascii="宋体" w:hAnsi="宋体" w:cs="宋体"/>
                <w:b/>
                <w:bCs/>
                <w:szCs w:val="21"/>
              </w:rPr>
            </w:pPr>
            <w:r>
              <w:rPr>
                <w:rFonts w:hint="eastAsia" w:ascii="宋体" w:hAnsi="宋体" w:cs="宋体"/>
                <w:b/>
                <w:bCs/>
                <w:kern w:val="0"/>
                <w:szCs w:val="21"/>
              </w:rPr>
              <w:t>四</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47F4DFBA">
            <w:pPr>
              <w:widowControl/>
              <w:jc w:val="left"/>
              <w:textAlignment w:val="center"/>
              <w:rPr>
                <w:rFonts w:ascii="宋体" w:hAnsi="宋体" w:cs="宋体"/>
                <w:b/>
                <w:bCs/>
                <w:szCs w:val="21"/>
              </w:rPr>
            </w:pPr>
            <w:r>
              <w:rPr>
                <w:rFonts w:hint="eastAsia" w:ascii="宋体" w:hAnsi="宋体" w:cs="宋体"/>
                <w:b/>
                <w:bCs/>
                <w:kern w:val="0"/>
                <w:szCs w:val="21"/>
              </w:rPr>
              <w:t>空调吊顶新风机组设备</w:t>
            </w:r>
          </w:p>
        </w:tc>
        <w:tc>
          <w:tcPr>
            <w:tcW w:w="1417" w:type="dxa"/>
            <w:tcBorders>
              <w:top w:val="single" w:color="000000" w:sz="4" w:space="0"/>
              <w:left w:val="single" w:color="000000" w:sz="4" w:space="0"/>
              <w:bottom w:val="single" w:color="000000" w:sz="4" w:space="0"/>
              <w:right w:val="single" w:color="000000" w:sz="4" w:space="0"/>
            </w:tcBorders>
          </w:tcPr>
          <w:p w14:paraId="181B07B5">
            <w:pPr>
              <w:widowControl/>
              <w:jc w:val="left"/>
              <w:textAlignment w:val="center"/>
              <w:rPr>
                <w:rFonts w:ascii="宋体" w:hAnsi="宋体" w:cs="宋体"/>
                <w:b/>
                <w:bCs/>
                <w:kern w:val="0"/>
                <w:szCs w:val="21"/>
              </w:rPr>
            </w:pPr>
          </w:p>
        </w:tc>
      </w:tr>
      <w:tr w14:paraId="35FB910A">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C291A38">
            <w:pPr>
              <w:widowControl/>
              <w:jc w:val="center"/>
              <w:textAlignment w:val="center"/>
              <w:rPr>
                <w:rFonts w:ascii="宋体" w:hAnsi="宋体" w:cs="宋体"/>
                <w:szCs w:val="21"/>
              </w:rPr>
            </w:pPr>
            <w:r>
              <w:rPr>
                <w:rFonts w:hint="eastAsia" w:ascii="宋体" w:hAnsi="宋体" w:cs="宋体"/>
                <w:kern w:val="0"/>
                <w:szCs w:val="21"/>
              </w:rPr>
              <w:t>401</w:t>
            </w:r>
          </w:p>
        </w:tc>
        <w:tc>
          <w:tcPr>
            <w:tcW w:w="2878" w:type="dxa"/>
            <w:tcBorders>
              <w:top w:val="single" w:color="000000" w:sz="4" w:space="0"/>
              <w:left w:val="single" w:color="000000" w:sz="4" w:space="0"/>
              <w:bottom w:val="single" w:color="000000" w:sz="4" w:space="0"/>
              <w:right w:val="single" w:color="000000" w:sz="4" w:space="0"/>
            </w:tcBorders>
            <w:vAlign w:val="center"/>
          </w:tcPr>
          <w:p w14:paraId="0E3E42EC">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5B75A6E5">
            <w:pPr>
              <w:widowControl/>
              <w:jc w:val="center"/>
              <w:textAlignment w:val="center"/>
              <w:rPr>
                <w:rFonts w:ascii="宋体" w:hAnsi="宋体" w:cs="宋体"/>
                <w:szCs w:val="21"/>
              </w:rPr>
            </w:pPr>
            <w:r>
              <w:rPr>
                <w:rFonts w:hint="eastAsia" w:ascii="宋体" w:hAnsi="宋体" w:cs="宋体"/>
                <w:kern w:val="0"/>
                <w:szCs w:val="21"/>
              </w:rPr>
              <w:t>制冷量：96.5KW，风量：6000m3/h,功率：3.0kW</w:t>
            </w:r>
          </w:p>
        </w:tc>
        <w:tc>
          <w:tcPr>
            <w:tcW w:w="709" w:type="dxa"/>
            <w:tcBorders>
              <w:top w:val="single" w:color="000000" w:sz="4" w:space="0"/>
              <w:left w:val="single" w:color="000000" w:sz="4" w:space="0"/>
              <w:bottom w:val="single" w:color="000000" w:sz="4" w:space="0"/>
              <w:right w:val="single" w:color="000000" w:sz="4" w:space="0"/>
            </w:tcBorders>
            <w:vAlign w:val="center"/>
          </w:tcPr>
          <w:p w14:paraId="6A078FF2">
            <w:pPr>
              <w:widowControl/>
              <w:jc w:val="center"/>
              <w:textAlignment w:val="center"/>
              <w:rPr>
                <w:rFonts w:ascii="宋体" w:hAnsi="宋体" w:cs="宋体"/>
                <w:szCs w:val="21"/>
              </w:rPr>
            </w:pPr>
            <w:r>
              <w:rPr>
                <w:rFonts w:hint="eastAsia" w:ascii="宋体" w:hAnsi="宋体" w:cs="宋体"/>
                <w:kern w:val="0"/>
                <w:szCs w:val="21"/>
              </w:rPr>
              <w:t xml:space="preserve">3 </w:t>
            </w:r>
          </w:p>
        </w:tc>
        <w:tc>
          <w:tcPr>
            <w:tcW w:w="733" w:type="dxa"/>
            <w:tcBorders>
              <w:top w:val="single" w:color="000000" w:sz="4" w:space="0"/>
              <w:left w:val="single" w:color="000000" w:sz="4" w:space="0"/>
              <w:bottom w:val="single" w:color="000000" w:sz="4" w:space="0"/>
              <w:right w:val="single" w:color="000000" w:sz="4" w:space="0"/>
            </w:tcBorders>
            <w:vAlign w:val="center"/>
          </w:tcPr>
          <w:p w14:paraId="5AD3C179">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5122161">
            <w:pPr>
              <w:widowControl/>
              <w:jc w:val="center"/>
              <w:textAlignment w:val="center"/>
            </w:pPr>
            <w:r>
              <w:rPr>
                <w:rFonts w:hint="eastAsia"/>
              </w:rPr>
              <w:t>住院综合大楼各房间</w:t>
            </w:r>
          </w:p>
        </w:tc>
      </w:tr>
      <w:tr w14:paraId="35F96686">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AF0EE75">
            <w:pPr>
              <w:widowControl/>
              <w:jc w:val="center"/>
              <w:textAlignment w:val="center"/>
              <w:rPr>
                <w:rFonts w:ascii="宋体" w:hAnsi="宋体" w:cs="宋体"/>
                <w:szCs w:val="21"/>
              </w:rPr>
            </w:pPr>
            <w:r>
              <w:rPr>
                <w:rFonts w:hint="eastAsia" w:ascii="宋体" w:hAnsi="宋体" w:cs="宋体"/>
                <w:kern w:val="0"/>
                <w:szCs w:val="21"/>
              </w:rPr>
              <w:t>402</w:t>
            </w:r>
          </w:p>
        </w:tc>
        <w:tc>
          <w:tcPr>
            <w:tcW w:w="2878" w:type="dxa"/>
            <w:tcBorders>
              <w:top w:val="single" w:color="000000" w:sz="4" w:space="0"/>
              <w:left w:val="single" w:color="000000" w:sz="4" w:space="0"/>
              <w:bottom w:val="single" w:color="000000" w:sz="4" w:space="0"/>
              <w:right w:val="single" w:color="000000" w:sz="4" w:space="0"/>
            </w:tcBorders>
            <w:vAlign w:val="center"/>
          </w:tcPr>
          <w:p w14:paraId="77E73379">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4DF11F76">
            <w:pPr>
              <w:widowControl/>
              <w:jc w:val="center"/>
              <w:textAlignment w:val="center"/>
              <w:rPr>
                <w:rFonts w:ascii="宋体" w:hAnsi="宋体" w:cs="宋体"/>
                <w:szCs w:val="21"/>
              </w:rPr>
            </w:pPr>
            <w:r>
              <w:rPr>
                <w:rFonts w:hint="eastAsia" w:ascii="宋体" w:hAnsi="宋体" w:cs="宋体"/>
                <w:kern w:val="0"/>
                <w:szCs w:val="21"/>
              </w:rPr>
              <w:t>制冷量：82.9KW,风量：5000m3/h,功率：2.2kW</w:t>
            </w:r>
          </w:p>
        </w:tc>
        <w:tc>
          <w:tcPr>
            <w:tcW w:w="709" w:type="dxa"/>
            <w:tcBorders>
              <w:top w:val="single" w:color="000000" w:sz="4" w:space="0"/>
              <w:left w:val="single" w:color="000000" w:sz="4" w:space="0"/>
              <w:bottom w:val="single" w:color="000000" w:sz="4" w:space="0"/>
              <w:right w:val="single" w:color="000000" w:sz="4" w:space="0"/>
            </w:tcBorders>
            <w:vAlign w:val="center"/>
          </w:tcPr>
          <w:p w14:paraId="1A85AED2">
            <w:pPr>
              <w:widowControl/>
              <w:jc w:val="center"/>
              <w:textAlignment w:val="center"/>
              <w:rPr>
                <w:rFonts w:ascii="宋体" w:hAnsi="宋体" w:cs="宋体"/>
                <w:szCs w:val="21"/>
              </w:rPr>
            </w:pPr>
            <w:r>
              <w:rPr>
                <w:rFonts w:hint="eastAsia" w:ascii="宋体" w:hAnsi="宋体" w:cs="宋体"/>
                <w:kern w:val="0"/>
                <w:szCs w:val="21"/>
              </w:rPr>
              <w:t xml:space="preserve">11 </w:t>
            </w:r>
          </w:p>
        </w:tc>
        <w:tc>
          <w:tcPr>
            <w:tcW w:w="733" w:type="dxa"/>
            <w:tcBorders>
              <w:top w:val="single" w:color="000000" w:sz="4" w:space="0"/>
              <w:left w:val="single" w:color="000000" w:sz="4" w:space="0"/>
              <w:bottom w:val="single" w:color="000000" w:sz="4" w:space="0"/>
              <w:right w:val="single" w:color="000000" w:sz="4" w:space="0"/>
            </w:tcBorders>
            <w:vAlign w:val="center"/>
          </w:tcPr>
          <w:p w14:paraId="42877A68">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F20F623">
            <w:pPr>
              <w:widowControl/>
              <w:jc w:val="center"/>
              <w:textAlignment w:val="center"/>
            </w:pPr>
            <w:r>
              <w:rPr>
                <w:rFonts w:hint="eastAsia"/>
              </w:rPr>
              <w:t>住院综合大楼各房间</w:t>
            </w:r>
          </w:p>
        </w:tc>
      </w:tr>
      <w:tr w14:paraId="04DD540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FB85C79">
            <w:pPr>
              <w:widowControl/>
              <w:jc w:val="center"/>
              <w:textAlignment w:val="center"/>
              <w:rPr>
                <w:rFonts w:ascii="宋体" w:hAnsi="宋体" w:cs="宋体"/>
                <w:szCs w:val="21"/>
              </w:rPr>
            </w:pPr>
            <w:r>
              <w:rPr>
                <w:rFonts w:hint="eastAsia" w:ascii="宋体" w:hAnsi="宋体" w:cs="宋体"/>
                <w:kern w:val="0"/>
                <w:szCs w:val="21"/>
              </w:rPr>
              <w:t>403</w:t>
            </w:r>
          </w:p>
        </w:tc>
        <w:tc>
          <w:tcPr>
            <w:tcW w:w="2878" w:type="dxa"/>
            <w:tcBorders>
              <w:top w:val="single" w:color="000000" w:sz="4" w:space="0"/>
              <w:left w:val="single" w:color="000000" w:sz="4" w:space="0"/>
              <w:bottom w:val="single" w:color="000000" w:sz="4" w:space="0"/>
              <w:right w:val="single" w:color="000000" w:sz="4" w:space="0"/>
            </w:tcBorders>
            <w:vAlign w:val="center"/>
          </w:tcPr>
          <w:p w14:paraId="7D72B6F9">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05771AFA">
            <w:pPr>
              <w:widowControl/>
              <w:jc w:val="center"/>
              <w:textAlignment w:val="center"/>
              <w:rPr>
                <w:rFonts w:ascii="宋体" w:hAnsi="宋体" w:cs="宋体"/>
                <w:szCs w:val="21"/>
              </w:rPr>
            </w:pPr>
            <w:r>
              <w:rPr>
                <w:rFonts w:hint="eastAsia" w:ascii="宋体" w:hAnsi="宋体" w:cs="宋体"/>
                <w:kern w:val="0"/>
                <w:szCs w:val="21"/>
              </w:rPr>
              <w:t>制冷量：63.8KW，风量：4000m3/h,功率：1.1kW</w:t>
            </w:r>
          </w:p>
        </w:tc>
        <w:tc>
          <w:tcPr>
            <w:tcW w:w="709" w:type="dxa"/>
            <w:tcBorders>
              <w:top w:val="single" w:color="000000" w:sz="4" w:space="0"/>
              <w:left w:val="single" w:color="000000" w:sz="4" w:space="0"/>
              <w:bottom w:val="single" w:color="000000" w:sz="4" w:space="0"/>
              <w:right w:val="single" w:color="000000" w:sz="4" w:space="0"/>
            </w:tcBorders>
            <w:vAlign w:val="center"/>
          </w:tcPr>
          <w:p w14:paraId="5A169EC5">
            <w:pPr>
              <w:widowControl/>
              <w:jc w:val="center"/>
              <w:textAlignment w:val="center"/>
              <w:rPr>
                <w:rFonts w:ascii="宋体" w:hAnsi="宋体" w:cs="宋体"/>
                <w:szCs w:val="21"/>
              </w:rPr>
            </w:pPr>
            <w:r>
              <w:rPr>
                <w:rFonts w:hint="eastAsia" w:ascii="宋体" w:hAnsi="宋体" w:cs="宋体"/>
                <w:kern w:val="0"/>
                <w:szCs w:val="21"/>
              </w:rPr>
              <w:t xml:space="preserve">3 </w:t>
            </w:r>
          </w:p>
        </w:tc>
        <w:tc>
          <w:tcPr>
            <w:tcW w:w="733" w:type="dxa"/>
            <w:tcBorders>
              <w:top w:val="single" w:color="000000" w:sz="4" w:space="0"/>
              <w:left w:val="single" w:color="000000" w:sz="4" w:space="0"/>
              <w:bottom w:val="single" w:color="000000" w:sz="4" w:space="0"/>
              <w:right w:val="single" w:color="000000" w:sz="4" w:space="0"/>
            </w:tcBorders>
            <w:vAlign w:val="center"/>
          </w:tcPr>
          <w:p w14:paraId="7F93EB3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06FD0428">
            <w:pPr>
              <w:widowControl/>
              <w:jc w:val="center"/>
              <w:textAlignment w:val="center"/>
            </w:pPr>
            <w:r>
              <w:rPr>
                <w:rFonts w:hint="eastAsia"/>
              </w:rPr>
              <w:t>住院综合大楼各房间</w:t>
            </w:r>
          </w:p>
        </w:tc>
      </w:tr>
      <w:tr w14:paraId="4A21EA58">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E3296BE">
            <w:pPr>
              <w:widowControl/>
              <w:jc w:val="center"/>
              <w:textAlignment w:val="center"/>
              <w:rPr>
                <w:rFonts w:ascii="宋体" w:hAnsi="宋体" w:cs="宋体"/>
                <w:szCs w:val="21"/>
              </w:rPr>
            </w:pPr>
            <w:r>
              <w:rPr>
                <w:rFonts w:hint="eastAsia" w:ascii="宋体" w:hAnsi="宋体" w:cs="宋体"/>
                <w:kern w:val="0"/>
                <w:szCs w:val="21"/>
              </w:rPr>
              <w:t>404</w:t>
            </w:r>
          </w:p>
        </w:tc>
        <w:tc>
          <w:tcPr>
            <w:tcW w:w="2878" w:type="dxa"/>
            <w:tcBorders>
              <w:top w:val="single" w:color="000000" w:sz="4" w:space="0"/>
              <w:left w:val="single" w:color="000000" w:sz="4" w:space="0"/>
              <w:bottom w:val="single" w:color="000000" w:sz="4" w:space="0"/>
              <w:right w:val="single" w:color="000000" w:sz="4" w:space="0"/>
            </w:tcBorders>
            <w:vAlign w:val="center"/>
          </w:tcPr>
          <w:p w14:paraId="31F8CD69">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29322725">
            <w:pPr>
              <w:widowControl/>
              <w:jc w:val="center"/>
              <w:textAlignment w:val="center"/>
              <w:rPr>
                <w:rFonts w:ascii="宋体" w:hAnsi="宋体" w:cs="宋体"/>
                <w:szCs w:val="21"/>
              </w:rPr>
            </w:pPr>
            <w:r>
              <w:rPr>
                <w:rFonts w:hint="eastAsia" w:ascii="宋体" w:hAnsi="宋体" w:cs="宋体"/>
                <w:kern w:val="0"/>
                <w:szCs w:val="21"/>
              </w:rPr>
              <w:t>制冷量：48.2KW风量：3000m3/h，功率：0.75kW</w:t>
            </w:r>
          </w:p>
        </w:tc>
        <w:tc>
          <w:tcPr>
            <w:tcW w:w="709" w:type="dxa"/>
            <w:tcBorders>
              <w:top w:val="single" w:color="000000" w:sz="4" w:space="0"/>
              <w:left w:val="single" w:color="000000" w:sz="4" w:space="0"/>
              <w:bottom w:val="single" w:color="000000" w:sz="4" w:space="0"/>
              <w:right w:val="single" w:color="000000" w:sz="4" w:space="0"/>
            </w:tcBorders>
            <w:vAlign w:val="center"/>
          </w:tcPr>
          <w:p w14:paraId="14E66D97">
            <w:pPr>
              <w:widowControl/>
              <w:jc w:val="center"/>
              <w:textAlignment w:val="center"/>
              <w:rPr>
                <w:rFonts w:ascii="宋体" w:hAnsi="宋体" w:cs="宋体"/>
                <w:szCs w:val="21"/>
              </w:rPr>
            </w:pPr>
            <w:r>
              <w:rPr>
                <w:rFonts w:hint="eastAsia" w:ascii="宋体" w:hAnsi="宋体" w:cs="宋体"/>
                <w:kern w:val="0"/>
                <w:szCs w:val="21"/>
              </w:rPr>
              <w:t xml:space="preserve">14 </w:t>
            </w:r>
          </w:p>
        </w:tc>
        <w:tc>
          <w:tcPr>
            <w:tcW w:w="733" w:type="dxa"/>
            <w:tcBorders>
              <w:top w:val="single" w:color="000000" w:sz="4" w:space="0"/>
              <w:left w:val="single" w:color="000000" w:sz="4" w:space="0"/>
              <w:bottom w:val="single" w:color="000000" w:sz="4" w:space="0"/>
              <w:right w:val="single" w:color="000000" w:sz="4" w:space="0"/>
            </w:tcBorders>
            <w:vAlign w:val="center"/>
          </w:tcPr>
          <w:p w14:paraId="64F7BE8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BEBE175">
            <w:pPr>
              <w:widowControl/>
              <w:jc w:val="center"/>
              <w:textAlignment w:val="center"/>
            </w:pPr>
            <w:r>
              <w:rPr>
                <w:rFonts w:hint="eastAsia"/>
              </w:rPr>
              <w:t>住院综合大楼各房问</w:t>
            </w:r>
          </w:p>
        </w:tc>
      </w:tr>
      <w:tr w14:paraId="431FB585">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C5BAAEF">
            <w:pPr>
              <w:widowControl/>
              <w:jc w:val="center"/>
              <w:textAlignment w:val="center"/>
              <w:rPr>
                <w:rFonts w:ascii="宋体" w:hAnsi="宋体" w:cs="宋体"/>
                <w:szCs w:val="21"/>
              </w:rPr>
            </w:pPr>
            <w:r>
              <w:rPr>
                <w:rFonts w:hint="eastAsia" w:ascii="宋体" w:hAnsi="宋体" w:cs="宋体"/>
                <w:kern w:val="0"/>
                <w:szCs w:val="21"/>
              </w:rPr>
              <w:t>405</w:t>
            </w:r>
          </w:p>
        </w:tc>
        <w:tc>
          <w:tcPr>
            <w:tcW w:w="2878" w:type="dxa"/>
            <w:tcBorders>
              <w:top w:val="single" w:color="000000" w:sz="4" w:space="0"/>
              <w:left w:val="single" w:color="000000" w:sz="4" w:space="0"/>
              <w:bottom w:val="single" w:color="000000" w:sz="4" w:space="0"/>
              <w:right w:val="single" w:color="000000" w:sz="4" w:space="0"/>
            </w:tcBorders>
            <w:vAlign w:val="center"/>
          </w:tcPr>
          <w:p w14:paraId="4F434949">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412A486A">
            <w:pPr>
              <w:widowControl/>
              <w:jc w:val="center"/>
              <w:textAlignment w:val="center"/>
              <w:rPr>
                <w:rFonts w:ascii="宋体" w:hAnsi="宋体" w:cs="宋体"/>
                <w:szCs w:val="21"/>
              </w:rPr>
            </w:pPr>
            <w:r>
              <w:rPr>
                <w:rFonts w:hint="eastAsia" w:ascii="宋体" w:hAnsi="宋体" w:cs="宋体"/>
                <w:kern w:val="0"/>
                <w:szCs w:val="21"/>
              </w:rPr>
              <w:t>制冷量：40.8KW，风量：3000m3/h，功率：0.55kW</w:t>
            </w:r>
          </w:p>
        </w:tc>
        <w:tc>
          <w:tcPr>
            <w:tcW w:w="709" w:type="dxa"/>
            <w:tcBorders>
              <w:top w:val="single" w:color="000000" w:sz="4" w:space="0"/>
              <w:left w:val="single" w:color="000000" w:sz="4" w:space="0"/>
              <w:bottom w:val="single" w:color="000000" w:sz="4" w:space="0"/>
              <w:right w:val="single" w:color="000000" w:sz="4" w:space="0"/>
            </w:tcBorders>
            <w:vAlign w:val="center"/>
          </w:tcPr>
          <w:p w14:paraId="7238BB9A">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646D8A7B">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D8BE233">
            <w:pPr>
              <w:widowControl/>
              <w:jc w:val="center"/>
              <w:textAlignment w:val="center"/>
            </w:pPr>
            <w:r>
              <w:rPr>
                <w:rFonts w:hint="eastAsia"/>
              </w:rPr>
              <w:t>后勤楼二层走廊</w:t>
            </w:r>
          </w:p>
        </w:tc>
      </w:tr>
      <w:tr w14:paraId="21A772C8">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9624C74">
            <w:pPr>
              <w:widowControl/>
              <w:jc w:val="center"/>
              <w:textAlignment w:val="center"/>
              <w:rPr>
                <w:rFonts w:ascii="宋体" w:hAnsi="宋体" w:cs="宋体"/>
                <w:szCs w:val="21"/>
              </w:rPr>
            </w:pPr>
            <w:r>
              <w:rPr>
                <w:rFonts w:hint="eastAsia" w:ascii="宋体" w:hAnsi="宋体" w:cs="宋体"/>
                <w:kern w:val="0"/>
                <w:szCs w:val="21"/>
              </w:rPr>
              <w:t>406</w:t>
            </w:r>
          </w:p>
        </w:tc>
        <w:tc>
          <w:tcPr>
            <w:tcW w:w="2878" w:type="dxa"/>
            <w:tcBorders>
              <w:top w:val="single" w:color="000000" w:sz="4" w:space="0"/>
              <w:left w:val="single" w:color="000000" w:sz="4" w:space="0"/>
              <w:bottom w:val="single" w:color="000000" w:sz="4" w:space="0"/>
              <w:right w:val="single" w:color="000000" w:sz="4" w:space="0"/>
            </w:tcBorders>
            <w:vAlign w:val="center"/>
          </w:tcPr>
          <w:p w14:paraId="6D42AACE">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5F1D31A3">
            <w:pPr>
              <w:widowControl/>
              <w:jc w:val="center"/>
              <w:textAlignment w:val="center"/>
              <w:rPr>
                <w:rFonts w:ascii="宋体" w:hAnsi="宋体" w:cs="宋体"/>
                <w:szCs w:val="21"/>
              </w:rPr>
            </w:pPr>
            <w:r>
              <w:rPr>
                <w:rFonts w:hint="eastAsia" w:ascii="宋体" w:hAnsi="宋体" w:cs="宋体"/>
                <w:kern w:val="0"/>
                <w:szCs w:val="21"/>
              </w:rPr>
              <w:t>制冷量：32.8KW，风量：2000m3/h,功率：0.75kW</w:t>
            </w:r>
          </w:p>
        </w:tc>
        <w:tc>
          <w:tcPr>
            <w:tcW w:w="709" w:type="dxa"/>
            <w:tcBorders>
              <w:top w:val="single" w:color="000000" w:sz="4" w:space="0"/>
              <w:left w:val="single" w:color="000000" w:sz="4" w:space="0"/>
              <w:bottom w:val="single" w:color="000000" w:sz="4" w:space="0"/>
              <w:right w:val="single" w:color="000000" w:sz="4" w:space="0"/>
            </w:tcBorders>
            <w:vAlign w:val="center"/>
          </w:tcPr>
          <w:p w14:paraId="64193E12">
            <w:pPr>
              <w:widowControl/>
              <w:jc w:val="center"/>
              <w:textAlignment w:val="center"/>
              <w:rPr>
                <w:rFonts w:ascii="宋体" w:hAnsi="宋体" w:cs="宋体"/>
                <w:szCs w:val="21"/>
              </w:rPr>
            </w:pPr>
            <w:r>
              <w:rPr>
                <w:rFonts w:hint="eastAsia" w:ascii="宋体" w:hAnsi="宋体" w:cs="宋体"/>
                <w:kern w:val="0"/>
                <w:szCs w:val="21"/>
              </w:rPr>
              <w:t xml:space="preserve">5 </w:t>
            </w:r>
          </w:p>
        </w:tc>
        <w:tc>
          <w:tcPr>
            <w:tcW w:w="733" w:type="dxa"/>
            <w:tcBorders>
              <w:top w:val="single" w:color="000000" w:sz="4" w:space="0"/>
              <w:left w:val="single" w:color="000000" w:sz="4" w:space="0"/>
              <w:bottom w:val="single" w:color="000000" w:sz="4" w:space="0"/>
              <w:right w:val="single" w:color="000000" w:sz="4" w:space="0"/>
            </w:tcBorders>
            <w:vAlign w:val="center"/>
          </w:tcPr>
          <w:p w14:paraId="32EACF04">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78FE7DE">
            <w:pPr>
              <w:widowControl/>
              <w:jc w:val="center"/>
              <w:textAlignment w:val="center"/>
            </w:pPr>
            <w:r>
              <w:rPr>
                <w:rFonts w:hint="eastAsia"/>
              </w:rPr>
              <w:t>诊疗综合楼各房同</w:t>
            </w:r>
          </w:p>
        </w:tc>
      </w:tr>
      <w:tr w14:paraId="1382984A">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03672AA">
            <w:pPr>
              <w:widowControl/>
              <w:jc w:val="center"/>
              <w:textAlignment w:val="center"/>
              <w:rPr>
                <w:rFonts w:ascii="宋体" w:hAnsi="宋体" w:cs="宋体"/>
                <w:szCs w:val="21"/>
              </w:rPr>
            </w:pPr>
            <w:r>
              <w:rPr>
                <w:rFonts w:hint="eastAsia" w:ascii="宋体" w:hAnsi="宋体" w:cs="宋体"/>
                <w:kern w:val="0"/>
                <w:szCs w:val="21"/>
              </w:rPr>
              <w:t>407</w:t>
            </w:r>
          </w:p>
        </w:tc>
        <w:tc>
          <w:tcPr>
            <w:tcW w:w="2878" w:type="dxa"/>
            <w:tcBorders>
              <w:top w:val="single" w:color="000000" w:sz="4" w:space="0"/>
              <w:left w:val="single" w:color="000000" w:sz="4" w:space="0"/>
              <w:bottom w:val="single" w:color="000000" w:sz="4" w:space="0"/>
              <w:right w:val="single" w:color="000000" w:sz="4" w:space="0"/>
            </w:tcBorders>
            <w:vAlign w:val="center"/>
          </w:tcPr>
          <w:p w14:paraId="0899CA20">
            <w:pPr>
              <w:widowControl/>
              <w:jc w:val="center"/>
              <w:textAlignment w:val="center"/>
              <w:rPr>
                <w:rFonts w:ascii="宋体" w:hAnsi="宋体" w:cs="宋体"/>
                <w:szCs w:val="21"/>
              </w:rPr>
            </w:pPr>
            <w:r>
              <w:rPr>
                <w:rFonts w:hint="eastAsia" w:ascii="宋体" w:hAnsi="宋体" w:cs="宋体"/>
                <w:kern w:val="0"/>
                <w:szCs w:val="21"/>
              </w:rPr>
              <w:t>吊项式空调风柜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6EEA6A8F">
            <w:pPr>
              <w:widowControl/>
              <w:jc w:val="center"/>
              <w:textAlignment w:val="center"/>
              <w:rPr>
                <w:rFonts w:ascii="宋体" w:hAnsi="宋体" w:cs="宋体"/>
                <w:szCs w:val="21"/>
              </w:rPr>
            </w:pPr>
            <w:r>
              <w:rPr>
                <w:rFonts w:hint="eastAsia" w:ascii="宋体" w:hAnsi="宋体" w:cs="宋体"/>
                <w:kern w:val="0"/>
                <w:szCs w:val="21"/>
              </w:rPr>
              <w:t>制冷量：32.0KW，风量 ：4000m3/h,功率：1.1kW</w:t>
            </w:r>
          </w:p>
        </w:tc>
        <w:tc>
          <w:tcPr>
            <w:tcW w:w="709" w:type="dxa"/>
            <w:tcBorders>
              <w:top w:val="single" w:color="000000" w:sz="4" w:space="0"/>
              <w:left w:val="single" w:color="000000" w:sz="4" w:space="0"/>
              <w:bottom w:val="single" w:color="000000" w:sz="4" w:space="0"/>
              <w:right w:val="single" w:color="000000" w:sz="4" w:space="0"/>
            </w:tcBorders>
            <w:vAlign w:val="center"/>
          </w:tcPr>
          <w:p w14:paraId="758BF5DF">
            <w:pPr>
              <w:widowControl/>
              <w:jc w:val="center"/>
              <w:textAlignment w:val="center"/>
              <w:rPr>
                <w:rFonts w:ascii="宋体" w:hAnsi="宋体" w:cs="宋体"/>
                <w:szCs w:val="21"/>
              </w:rPr>
            </w:pPr>
            <w:r>
              <w:rPr>
                <w:rFonts w:hint="eastAsia" w:ascii="宋体" w:hAnsi="宋体" w:cs="宋体"/>
                <w:kern w:val="0"/>
                <w:szCs w:val="21"/>
              </w:rPr>
              <w:t xml:space="preserve">4 </w:t>
            </w:r>
          </w:p>
        </w:tc>
        <w:tc>
          <w:tcPr>
            <w:tcW w:w="733" w:type="dxa"/>
            <w:tcBorders>
              <w:top w:val="single" w:color="000000" w:sz="4" w:space="0"/>
              <w:left w:val="single" w:color="000000" w:sz="4" w:space="0"/>
              <w:bottom w:val="single" w:color="000000" w:sz="4" w:space="0"/>
              <w:right w:val="single" w:color="000000" w:sz="4" w:space="0"/>
            </w:tcBorders>
            <w:vAlign w:val="center"/>
          </w:tcPr>
          <w:p w14:paraId="67C0C8F3">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753EA74">
            <w:pPr>
              <w:widowControl/>
              <w:jc w:val="center"/>
              <w:textAlignment w:val="center"/>
            </w:pPr>
            <w:r>
              <w:rPr>
                <w:rFonts w:hint="eastAsia"/>
              </w:rPr>
              <w:t>六层科研电教室</w:t>
            </w:r>
          </w:p>
        </w:tc>
      </w:tr>
      <w:tr w14:paraId="494088F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A426C10">
            <w:pPr>
              <w:widowControl/>
              <w:jc w:val="center"/>
              <w:textAlignment w:val="center"/>
              <w:rPr>
                <w:rFonts w:ascii="宋体" w:hAnsi="宋体" w:cs="宋体"/>
                <w:szCs w:val="21"/>
              </w:rPr>
            </w:pPr>
            <w:r>
              <w:rPr>
                <w:rFonts w:hint="eastAsia" w:ascii="宋体" w:hAnsi="宋体" w:cs="宋体"/>
                <w:kern w:val="0"/>
                <w:szCs w:val="21"/>
              </w:rPr>
              <w:t>408</w:t>
            </w:r>
          </w:p>
        </w:tc>
        <w:tc>
          <w:tcPr>
            <w:tcW w:w="2878" w:type="dxa"/>
            <w:tcBorders>
              <w:top w:val="single" w:color="000000" w:sz="4" w:space="0"/>
              <w:left w:val="single" w:color="000000" w:sz="4" w:space="0"/>
              <w:bottom w:val="single" w:color="000000" w:sz="4" w:space="0"/>
              <w:right w:val="single" w:color="000000" w:sz="4" w:space="0"/>
            </w:tcBorders>
            <w:vAlign w:val="center"/>
          </w:tcPr>
          <w:p w14:paraId="10030B09">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2E73F052">
            <w:pPr>
              <w:widowControl/>
              <w:jc w:val="center"/>
              <w:textAlignment w:val="center"/>
              <w:rPr>
                <w:rFonts w:ascii="宋体" w:hAnsi="宋体" w:cs="宋体"/>
                <w:szCs w:val="21"/>
              </w:rPr>
            </w:pPr>
            <w:r>
              <w:rPr>
                <w:rFonts w:hint="eastAsia" w:ascii="宋体" w:hAnsi="宋体" w:cs="宋体"/>
                <w:kern w:val="0"/>
                <w:szCs w:val="21"/>
              </w:rPr>
              <w:t>制冷量：28.7KW，风量：2000m3/h，功率：0.37kW</w:t>
            </w:r>
          </w:p>
        </w:tc>
        <w:tc>
          <w:tcPr>
            <w:tcW w:w="709" w:type="dxa"/>
            <w:tcBorders>
              <w:top w:val="single" w:color="000000" w:sz="4" w:space="0"/>
              <w:left w:val="single" w:color="000000" w:sz="4" w:space="0"/>
              <w:bottom w:val="single" w:color="000000" w:sz="4" w:space="0"/>
              <w:right w:val="single" w:color="000000" w:sz="4" w:space="0"/>
            </w:tcBorders>
            <w:vAlign w:val="center"/>
          </w:tcPr>
          <w:p w14:paraId="219574AC">
            <w:pPr>
              <w:widowControl/>
              <w:jc w:val="center"/>
              <w:textAlignment w:val="center"/>
              <w:rPr>
                <w:rFonts w:ascii="宋体" w:hAnsi="宋体" w:cs="宋体"/>
                <w:szCs w:val="21"/>
              </w:rPr>
            </w:pPr>
            <w:r>
              <w:rPr>
                <w:rFonts w:hint="eastAsia" w:ascii="宋体" w:hAnsi="宋体" w:cs="宋体"/>
                <w:kern w:val="0"/>
                <w:szCs w:val="21"/>
              </w:rPr>
              <w:t xml:space="preserve">9 </w:t>
            </w:r>
          </w:p>
        </w:tc>
        <w:tc>
          <w:tcPr>
            <w:tcW w:w="733" w:type="dxa"/>
            <w:tcBorders>
              <w:top w:val="single" w:color="000000" w:sz="4" w:space="0"/>
              <w:left w:val="single" w:color="000000" w:sz="4" w:space="0"/>
              <w:bottom w:val="single" w:color="000000" w:sz="4" w:space="0"/>
              <w:right w:val="single" w:color="000000" w:sz="4" w:space="0"/>
            </w:tcBorders>
            <w:vAlign w:val="center"/>
          </w:tcPr>
          <w:p w14:paraId="19925DC7">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B837A63">
            <w:pPr>
              <w:widowControl/>
              <w:jc w:val="center"/>
              <w:textAlignment w:val="center"/>
            </w:pPr>
            <w:r>
              <w:rPr>
                <w:rFonts w:hint="eastAsia"/>
              </w:rPr>
              <w:t>后勤楼一至四层走廊</w:t>
            </w:r>
          </w:p>
        </w:tc>
      </w:tr>
      <w:tr w14:paraId="02682C89">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6281408">
            <w:pPr>
              <w:widowControl/>
              <w:jc w:val="center"/>
              <w:textAlignment w:val="center"/>
              <w:rPr>
                <w:rFonts w:ascii="宋体" w:hAnsi="宋体" w:cs="宋体"/>
                <w:szCs w:val="21"/>
              </w:rPr>
            </w:pPr>
            <w:r>
              <w:rPr>
                <w:rFonts w:hint="eastAsia" w:ascii="宋体" w:hAnsi="宋体" w:cs="宋体"/>
                <w:kern w:val="0"/>
                <w:szCs w:val="21"/>
              </w:rPr>
              <w:t>409</w:t>
            </w:r>
          </w:p>
        </w:tc>
        <w:tc>
          <w:tcPr>
            <w:tcW w:w="2878" w:type="dxa"/>
            <w:tcBorders>
              <w:top w:val="single" w:color="000000" w:sz="4" w:space="0"/>
              <w:left w:val="single" w:color="000000" w:sz="4" w:space="0"/>
              <w:bottom w:val="single" w:color="000000" w:sz="4" w:space="0"/>
              <w:right w:val="single" w:color="000000" w:sz="4" w:space="0"/>
            </w:tcBorders>
            <w:vAlign w:val="center"/>
          </w:tcPr>
          <w:p w14:paraId="1100B484">
            <w:pPr>
              <w:widowControl/>
              <w:jc w:val="center"/>
              <w:textAlignment w:val="center"/>
              <w:rPr>
                <w:rFonts w:ascii="宋体" w:hAnsi="宋体" w:cs="宋体"/>
                <w:szCs w:val="21"/>
              </w:rPr>
            </w:pPr>
            <w:r>
              <w:rPr>
                <w:rFonts w:hint="eastAsia" w:ascii="宋体" w:hAnsi="宋体" w:cs="宋体"/>
                <w:kern w:val="0"/>
                <w:szCs w:val="21"/>
              </w:rPr>
              <w:t>吊项式新风柜</w:t>
            </w:r>
          </w:p>
        </w:tc>
        <w:tc>
          <w:tcPr>
            <w:tcW w:w="2242" w:type="dxa"/>
            <w:tcBorders>
              <w:top w:val="single" w:color="000000" w:sz="4" w:space="0"/>
              <w:left w:val="single" w:color="000000" w:sz="4" w:space="0"/>
              <w:bottom w:val="single" w:color="000000" w:sz="4" w:space="0"/>
              <w:right w:val="single" w:color="000000" w:sz="4" w:space="0"/>
            </w:tcBorders>
            <w:vAlign w:val="center"/>
          </w:tcPr>
          <w:p w14:paraId="6B2D111D">
            <w:pPr>
              <w:widowControl/>
              <w:jc w:val="center"/>
              <w:textAlignment w:val="center"/>
              <w:rPr>
                <w:rFonts w:ascii="宋体" w:hAnsi="宋体" w:cs="宋体"/>
                <w:szCs w:val="21"/>
              </w:rPr>
            </w:pPr>
            <w:r>
              <w:rPr>
                <w:rFonts w:hint="eastAsia" w:ascii="宋体" w:hAnsi="宋体" w:cs="宋体"/>
                <w:kern w:val="0"/>
                <w:szCs w:val="21"/>
              </w:rPr>
              <w:t>制冷量：19.0KW，风量：1500m3/h，功率：0.37kW</w:t>
            </w:r>
          </w:p>
        </w:tc>
        <w:tc>
          <w:tcPr>
            <w:tcW w:w="709" w:type="dxa"/>
            <w:tcBorders>
              <w:top w:val="single" w:color="000000" w:sz="4" w:space="0"/>
              <w:left w:val="single" w:color="000000" w:sz="4" w:space="0"/>
              <w:bottom w:val="single" w:color="000000" w:sz="4" w:space="0"/>
              <w:right w:val="single" w:color="000000" w:sz="4" w:space="0"/>
            </w:tcBorders>
            <w:vAlign w:val="center"/>
          </w:tcPr>
          <w:p w14:paraId="0B8A9229">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5B8AD700">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ECB0A1C">
            <w:pPr>
              <w:widowControl/>
              <w:jc w:val="center"/>
              <w:textAlignment w:val="center"/>
            </w:pPr>
            <w:r>
              <w:rPr>
                <w:rFonts w:hint="eastAsia"/>
              </w:rPr>
              <w:t>后勤楼一层走廊</w:t>
            </w:r>
          </w:p>
        </w:tc>
      </w:tr>
      <w:tr w14:paraId="66556266">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FE629B0">
            <w:pPr>
              <w:widowControl/>
              <w:jc w:val="center"/>
              <w:textAlignment w:val="center"/>
              <w:rPr>
                <w:rFonts w:ascii="宋体" w:hAnsi="宋体" w:cs="宋体"/>
                <w:b/>
                <w:bCs/>
                <w:szCs w:val="21"/>
              </w:rPr>
            </w:pPr>
            <w:r>
              <w:rPr>
                <w:rFonts w:hint="eastAsia" w:ascii="宋体" w:hAnsi="宋体" w:cs="宋体"/>
                <w:b/>
                <w:bCs/>
                <w:kern w:val="0"/>
                <w:szCs w:val="21"/>
              </w:rPr>
              <w:t>五</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5CF700BD">
            <w:pPr>
              <w:widowControl/>
              <w:jc w:val="left"/>
              <w:textAlignment w:val="center"/>
              <w:rPr>
                <w:rFonts w:ascii="宋体" w:hAnsi="宋体" w:cs="宋体"/>
                <w:b/>
                <w:bCs/>
                <w:szCs w:val="21"/>
              </w:rPr>
            </w:pPr>
            <w:r>
              <w:rPr>
                <w:rFonts w:hint="eastAsia" w:ascii="宋体" w:hAnsi="宋体" w:cs="宋体"/>
                <w:b/>
                <w:bCs/>
                <w:kern w:val="0"/>
                <w:szCs w:val="21"/>
              </w:rPr>
              <w:t>空调冷冻水系统全程水处理器设备</w:t>
            </w:r>
          </w:p>
        </w:tc>
        <w:tc>
          <w:tcPr>
            <w:tcW w:w="1417" w:type="dxa"/>
            <w:tcBorders>
              <w:top w:val="single" w:color="000000" w:sz="4" w:space="0"/>
              <w:left w:val="single" w:color="000000" w:sz="4" w:space="0"/>
              <w:bottom w:val="single" w:color="000000" w:sz="4" w:space="0"/>
              <w:right w:val="single" w:color="000000" w:sz="4" w:space="0"/>
            </w:tcBorders>
          </w:tcPr>
          <w:p w14:paraId="657335EE">
            <w:pPr>
              <w:widowControl/>
              <w:jc w:val="left"/>
              <w:textAlignment w:val="center"/>
              <w:rPr>
                <w:rFonts w:ascii="宋体" w:hAnsi="宋体" w:cs="宋体"/>
                <w:b/>
                <w:bCs/>
                <w:kern w:val="0"/>
                <w:szCs w:val="21"/>
              </w:rPr>
            </w:pPr>
          </w:p>
        </w:tc>
      </w:tr>
      <w:tr w14:paraId="7B31429B">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4A0B9B3">
            <w:pPr>
              <w:widowControl/>
              <w:jc w:val="center"/>
              <w:textAlignment w:val="center"/>
              <w:rPr>
                <w:rFonts w:ascii="宋体" w:hAnsi="宋体" w:cs="宋体"/>
                <w:szCs w:val="21"/>
              </w:rPr>
            </w:pPr>
            <w:r>
              <w:rPr>
                <w:rFonts w:hint="eastAsia" w:ascii="宋体" w:hAnsi="宋体" w:cs="宋体"/>
                <w:kern w:val="0"/>
                <w:szCs w:val="21"/>
              </w:rPr>
              <w:t>501</w:t>
            </w:r>
          </w:p>
        </w:tc>
        <w:tc>
          <w:tcPr>
            <w:tcW w:w="2878" w:type="dxa"/>
            <w:tcBorders>
              <w:top w:val="single" w:color="000000" w:sz="4" w:space="0"/>
              <w:left w:val="single" w:color="000000" w:sz="4" w:space="0"/>
              <w:bottom w:val="single" w:color="000000" w:sz="4" w:space="0"/>
              <w:right w:val="single" w:color="000000" w:sz="4" w:space="0"/>
            </w:tcBorders>
            <w:vAlign w:val="center"/>
          </w:tcPr>
          <w:p w14:paraId="462144F8">
            <w:pPr>
              <w:widowControl/>
              <w:jc w:val="center"/>
              <w:textAlignment w:val="center"/>
              <w:rPr>
                <w:rFonts w:ascii="宋体" w:hAnsi="宋体" w:cs="宋体"/>
                <w:szCs w:val="21"/>
              </w:rPr>
            </w:pPr>
            <w:r>
              <w:rPr>
                <w:rFonts w:hint="eastAsia" w:ascii="宋体" w:hAnsi="宋体" w:cs="宋体"/>
                <w:kern w:val="0"/>
                <w:szCs w:val="21"/>
              </w:rPr>
              <w:t>全程水处理器</w:t>
            </w:r>
          </w:p>
        </w:tc>
        <w:tc>
          <w:tcPr>
            <w:tcW w:w="2242" w:type="dxa"/>
            <w:tcBorders>
              <w:top w:val="single" w:color="000000" w:sz="4" w:space="0"/>
              <w:left w:val="single" w:color="000000" w:sz="4" w:space="0"/>
              <w:bottom w:val="single" w:color="000000" w:sz="4" w:space="0"/>
              <w:right w:val="single" w:color="000000" w:sz="4" w:space="0"/>
            </w:tcBorders>
            <w:vAlign w:val="center"/>
          </w:tcPr>
          <w:p w14:paraId="141B4200">
            <w:pPr>
              <w:widowControl/>
              <w:jc w:val="center"/>
              <w:textAlignment w:val="center"/>
              <w:rPr>
                <w:rFonts w:ascii="宋体" w:hAnsi="宋体" w:cs="宋体"/>
                <w:szCs w:val="21"/>
              </w:rPr>
            </w:pPr>
            <w:r>
              <w:rPr>
                <w:rFonts w:hint="eastAsia" w:ascii="宋体" w:hAnsi="宋体" w:cs="宋体"/>
                <w:kern w:val="0"/>
                <w:szCs w:val="21"/>
              </w:rPr>
              <w:t>处理水流量350m/h功率：0.55KW,电源：1φ/220V/50Hz  承压：≤1.6MPa,除锈：&gt;99.5%,灭军团菌：99%,过滤精度：1mm  杀菌灭莱：&gt;95%,防垢除指率：&gt;95%,防腐率&lt;0.005mm/a</w:t>
            </w:r>
          </w:p>
        </w:tc>
        <w:tc>
          <w:tcPr>
            <w:tcW w:w="709" w:type="dxa"/>
            <w:tcBorders>
              <w:top w:val="single" w:color="000000" w:sz="4" w:space="0"/>
              <w:left w:val="single" w:color="000000" w:sz="4" w:space="0"/>
              <w:bottom w:val="single" w:color="000000" w:sz="4" w:space="0"/>
              <w:right w:val="single" w:color="000000" w:sz="4" w:space="0"/>
            </w:tcBorders>
            <w:vAlign w:val="center"/>
          </w:tcPr>
          <w:p w14:paraId="0604A6B2">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27DC050F">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5155D80D">
            <w:pPr>
              <w:widowControl/>
              <w:jc w:val="center"/>
              <w:textAlignment w:val="center"/>
            </w:pPr>
            <w:r>
              <w:rPr>
                <w:rFonts w:hint="eastAsia"/>
              </w:rPr>
              <w:t>住院综合大楼屋面1台</w:t>
            </w:r>
          </w:p>
          <w:p w14:paraId="529FA633">
            <w:pPr>
              <w:widowControl/>
              <w:jc w:val="center"/>
              <w:textAlignment w:val="center"/>
              <w:rPr>
                <w:rFonts w:ascii="宋体" w:hAnsi="宋体" w:cs="宋体"/>
                <w:color w:val="000000"/>
                <w:kern w:val="0"/>
                <w:sz w:val="20"/>
                <w:szCs w:val="20"/>
              </w:rPr>
            </w:pPr>
            <w:r>
              <w:rPr>
                <w:rFonts w:hint="eastAsia"/>
              </w:rPr>
              <w:t>及诊疗综合楼屋面1台</w:t>
            </w:r>
          </w:p>
        </w:tc>
      </w:tr>
      <w:tr w14:paraId="3369EDF3">
        <w:tblPrEx>
          <w:tblCellMar>
            <w:top w:w="0" w:type="dxa"/>
            <w:left w:w="108" w:type="dxa"/>
            <w:bottom w:w="0" w:type="dxa"/>
            <w:right w:w="108" w:type="dxa"/>
          </w:tblCellMar>
        </w:tblPrEx>
        <w:trPr>
          <w:trHeight w:val="112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8D88B2C">
            <w:pPr>
              <w:widowControl/>
              <w:jc w:val="center"/>
              <w:textAlignment w:val="center"/>
              <w:rPr>
                <w:rFonts w:ascii="宋体" w:hAnsi="宋体" w:cs="宋体"/>
                <w:szCs w:val="21"/>
              </w:rPr>
            </w:pPr>
            <w:r>
              <w:rPr>
                <w:rFonts w:hint="eastAsia" w:ascii="宋体" w:hAnsi="宋体" w:cs="宋体"/>
                <w:kern w:val="0"/>
                <w:szCs w:val="21"/>
              </w:rPr>
              <w:t>502</w:t>
            </w:r>
          </w:p>
        </w:tc>
        <w:tc>
          <w:tcPr>
            <w:tcW w:w="2878" w:type="dxa"/>
            <w:tcBorders>
              <w:top w:val="single" w:color="000000" w:sz="4" w:space="0"/>
              <w:left w:val="single" w:color="000000" w:sz="4" w:space="0"/>
              <w:bottom w:val="single" w:color="000000" w:sz="4" w:space="0"/>
              <w:right w:val="single" w:color="000000" w:sz="4" w:space="0"/>
            </w:tcBorders>
            <w:vAlign w:val="center"/>
          </w:tcPr>
          <w:p w14:paraId="3DCCC945">
            <w:pPr>
              <w:widowControl/>
              <w:jc w:val="center"/>
              <w:textAlignment w:val="center"/>
              <w:rPr>
                <w:rFonts w:ascii="宋体" w:hAnsi="宋体" w:cs="宋体"/>
                <w:szCs w:val="21"/>
              </w:rPr>
            </w:pPr>
            <w:r>
              <w:rPr>
                <w:rFonts w:hint="eastAsia" w:ascii="宋体" w:hAnsi="宋体" w:cs="宋体"/>
                <w:kern w:val="0"/>
                <w:szCs w:val="21"/>
              </w:rPr>
              <w:t>全程水处理器</w:t>
            </w:r>
          </w:p>
        </w:tc>
        <w:tc>
          <w:tcPr>
            <w:tcW w:w="2242" w:type="dxa"/>
            <w:tcBorders>
              <w:top w:val="single" w:color="000000" w:sz="4" w:space="0"/>
              <w:left w:val="single" w:color="000000" w:sz="4" w:space="0"/>
              <w:bottom w:val="single" w:color="000000" w:sz="4" w:space="0"/>
              <w:right w:val="single" w:color="000000" w:sz="4" w:space="0"/>
            </w:tcBorders>
            <w:vAlign w:val="center"/>
          </w:tcPr>
          <w:p w14:paraId="2C989403">
            <w:pPr>
              <w:widowControl/>
              <w:jc w:val="center"/>
              <w:textAlignment w:val="center"/>
              <w:rPr>
                <w:rFonts w:ascii="宋体" w:hAnsi="宋体" w:cs="宋体"/>
                <w:szCs w:val="21"/>
              </w:rPr>
            </w:pPr>
            <w:r>
              <w:rPr>
                <w:rFonts w:hint="eastAsia" w:ascii="宋体" w:hAnsi="宋体" w:cs="宋体"/>
                <w:kern w:val="0"/>
                <w:szCs w:val="21"/>
              </w:rPr>
              <w:t>处理水流量250m/h功率：0.3KW,电源：1p/220V/50Hz  承压：≤1.6MPa,除锈：&gt;99.5%,灭军团菌：99%,过游精度：1mm  杀菌灭藻：&gt;95%,防垢除括率：&gt;95%,防腐率：≤0.005mm/a</w:t>
            </w:r>
          </w:p>
        </w:tc>
        <w:tc>
          <w:tcPr>
            <w:tcW w:w="709" w:type="dxa"/>
            <w:tcBorders>
              <w:top w:val="single" w:color="000000" w:sz="4" w:space="0"/>
              <w:left w:val="single" w:color="000000" w:sz="4" w:space="0"/>
              <w:bottom w:val="single" w:color="000000" w:sz="4" w:space="0"/>
              <w:right w:val="single" w:color="000000" w:sz="4" w:space="0"/>
            </w:tcBorders>
            <w:vAlign w:val="center"/>
          </w:tcPr>
          <w:p w14:paraId="1C8645F6">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4D435FE0">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5220CFC">
            <w:pPr>
              <w:widowControl/>
              <w:jc w:val="center"/>
              <w:textAlignment w:val="center"/>
            </w:pPr>
            <w:r>
              <w:rPr>
                <w:rFonts w:hint="eastAsia"/>
              </w:rPr>
              <w:t>住院综合大楼屋面</w:t>
            </w:r>
          </w:p>
        </w:tc>
      </w:tr>
      <w:tr w14:paraId="35C0D9D6">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3C3E98D">
            <w:pPr>
              <w:widowControl/>
              <w:jc w:val="center"/>
              <w:textAlignment w:val="center"/>
              <w:rPr>
                <w:rFonts w:ascii="宋体" w:hAnsi="宋体" w:cs="宋体"/>
                <w:szCs w:val="21"/>
              </w:rPr>
            </w:pPr>
            <w:r>
              <w:rPr>
                <w:rFonts w:hint="eastAsia" w:ascii="宋体" w:hAnsi="宋体" w:cs="宋体"/>
                <w:kern w:val="0"/>
                <w:szCs w:val="21"/>
              </w:rPr>
              <w:t>503</w:t>
            </w:r>
          </w:p>
        </w:tc>
        <w:tc>
          <w:tcPr>
            <w:tcW w:w="2878" w:type="dxa"/>
            <w:tcBorders>
              <w:top w:val="single" w:color="000000" w:sz="4" w:space="0"/>
              <w:left w:val="single" w:color="000000" w:sz="4" w:space="0"/>
              <w:bottom w:val="single" w:color="000000" w:sz="4" w:space="0"/>
              <w:right w:val="single" w:color="000000" w:sz="4" w:space="0"/>
            </w:tcBorders>
            <w:vAlign w:val="center"/>
          </w:tcPr>
          <w:p w14:paraId="25ECB0D2">
            <w:pPr>
              <w:widowControl/>
              <w:jc w:val="center"/>
              <w:textAlignment w:val="center"/>
              <w:rPr>
                <w:rFonts w:ascii="宋体" w:hAnsi="宋体" w:cs="宋体"/>
                <w:szCs w:val="21"/>
              </w:rPr>
            </w:pPr>
            <w:r>
              <w:rPr>
                <w:rFonts w:hint="eastAsia" w:ascii="宋体" w:hAnsi="宋体" w:cs="宋体"/>
                <w:kern w:val="0"/>
                <w:szCs w:val="21"/>
              </w:rPr>
              <w:t>全程水处理器</w:t>
            </w:r>
          </w:p>
        </w:tc>
        <w:tc>
          <w:tcPr>
            <w:tcW w:w="2242" w:type="dxa"/>
            <w:tcBorders>
              <w:top w:val="single" w:color="000000" w:sz="4" w:space="0"/>
              <w:left w:val="single" w:color="000000" w:sz="4" w:space="0"/>
              <w:bottom w:val="single" w:color="000000" w:sz="4" w:space="0"/>
              <w:right w:val="single" w:color="000000" w:sz="4" w:space="0"/>
            </w:tcBorders>
            <w:vAlign w:val="center"/>
          </w:tcPr>
          <w:p w14:paraId="75AD7AD2">
            <w:pPr>
              <w:widowControl/>
              <w:jc w:val="center"/>
              <w:textAlignment w:val="center"/>
              <w:rPr>
                <w:rFonts w:ascii="宋体" w:hAnsi="宋体" w:cs="宋体"/>
                <w:szCs w:val="21"/>
              </w:rPr>
            </w:pPr>
            <w:r>
              <w:rPr>
                <w:rFonts w:hint="eastAsia" w:ascii="宋体" w:hAnsi="宋体" w:cs="宋体"/>
                <w:kern w:val="0"/>
                <w:szCs w:val="21"/>
              </w:rPr>
              <w:t>处理水流量：150m/h功率：0.3KW,电源：1φ/220V/50Hz 承压：≤1.6MPa,除锈：&gt;99.5%,灭军团菌：99%,过滤精度：1mm 杀菌灭藻：&gt;95%,防垢除垢率：&gt;95%,防腐率&lt;0.005mm/a</w:t>
            </w:r>
          </w:p>
        </w:tc>
        <w:tc>
          <w:tcPr>
            <w:tcW w:w="709" w:type="dxa"/>
            <w:tcBorders>
              <w:top w:val="single" w:color="000000" w:sz="4" w:space="0"/>
              <w:left w:val="single" w:color="000000" w:sz="4" w:space="0"/>
              <w:bottom w:val="single" w:color="000000" w:sz="4" w:space="0"/>
              <w:right w:val="single" w:color="000000" w:sz="4" w:space="0"/>
            </w:tcBorders>
            <w:vAlign w:val="center"/>
          </w:tcPr>
          <w:p w14:paraId="38B8F818">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7576BCD9">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15EEA69D">
            <w:pPr>
              <w:widowControl/>
              <w:jc w:val="center"/>
              <w:textAlignment w:val="center"/>
            </w:pPr>
            <w:r>
              <w:rPr>
                <w:rFonts w:hint="eastAsia"/>
              </w:rPr>
              <w:t>后勤楼屋面</w:t>
            </w:r>
          </w:p>
        </w:tc>
      </w:tr>
      <w:tr w14:paraId="1A8C8DF3">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9DCA80B">
            <w:pPr>
              <w:widowControl/>
              <w:jc w:val="center"/>
              <w:textAlignment w:val="center"/>
              <w:rPr>
                <w:rFonts w:ascii="宋体" w:hAnsi="宋体" w:cs="宋体"/>
                <w:szCs w:val="21"/>
              </w:rPr>
            </w:pPr>
            <w:r>
              <w:rPr>
                <w:rFonts w:hint="eastAsia" w:ascii="宋体" w:hAnsi="宋体" w:cs="宋体"/>
                <w:kern w:val="0"/>
                <w:szCs w:val="21"/>
              </w:rPr>
              <w:t>504</w:t>
            </w:r>
          </w:p>
        </w:tc>
        <w:tc>
          <w:tcPr>
            <w:tcW w:w="2878" w:type="dxa"/>
            <w:tcBorders>
              <w:top w:val="single" w:color="000000" w:sz="4" w:space="0"/>
              <w:left w:val="single" w:color="000000" w:sz="4" w:space="0"/>
              <w:bottom w:val="single" w:color="000000" w:sz="4" w:space="0"/>
              <w:right w:val="single" w:color="000000" w:sz="4" w:space="0"/>
            </w:tcBorders>
            <w:vAlign w:val="center"/>
          </w:tcPr>
          <w:p w14:paraId="1004E323">
            <w:pPr>
              <w:widowControl/>
              <w:jc w:val="center"/>
              <w:textAlignment w:val="center"/>
              <w:rPr>
                <w:rFonts w:ascii="宋体" w:hAnsi="宋体" w:cs="宋体"/>
                <w:szCs w:val="21"/>
              </w:rPr>
            </w:pPr>
            <w:r>
              <w:rPr>
                <w:rFonts w:hint="eastAsia" w:ascii="宋体" w:hAnsi="宋体" w:cs="宋体"/>
                <w:kern w:val="0"/>
                <w:szCs w:val="21"/>
              </w:rPr>
              <w:t>全程水处理器</w:t>
            </w:r>
          </w:p>
        </w:tc>
        <w:tc>
          <w:tcPr>
            <w:tcW w:w="2242" w:type="dxa"/>
            <w:tcBorders>
              <w:top w:val="single" w:color="000000" w:sz="4" w:space="0"/>
              <w:left w:val="single" w:color="000000" w:sz="4" w:space="0"/>
              <w:bottom w:val="single" w:color="000000" w:sz="4" w:space="0"/>
              <w:right w:val="single" w:color="000000" w:sz="4" w:space="0"/>
            </w:tcBorders>
            <w:vAlign w:val="center"/>
          </w:tcPr>
          <w:p w14:paraId="515F951F">
            <w:pPr>
              <w:widowControl/>
              <w:jc w:val="center"/>
              <w:textAlignment w:val="center"/>
              <w:rPr>
                <w:rFonts w:ascii="宋体" w:hAnsi="宋体" w:cs="宋体"/>
                <w:szCs w:val="21"/>
              </w:rPr>
            </w:pPr>
            <w:r>
              <w:rPr>
                <w:rFonts w:hint="eastAsia" w:ascii="宋体" w:hAnsi="宋体" w:cs="宋体"/>
                <w:kern w:val="0"/>
                <w:szCs w:val="21"/>
              </w:rPr>
              <w:t>处理水流量：110m/h功：0.3KW,电源：1φ/220V/50Hz 承压：≤1.6MPa,除锈：&gt;99.5%,灭军团菌：99%,过滤精度：1mm 杀菌灭藻：&gt;95%,防垢除括率：&gt;95%,防腐率：&lt;0.005mm/a</w:t>
            </w:r>
          </w:p>
        </w:tc>
        <w:tc>
          <w:tcPr>
            <w:tcW w:w="709" w:type="dxa"/>
            <w:tcBorders>
              <w:top w:val="single" w:color="000000" w:sz="4" w:space="0"/>
              <w:left w:val="single" w:color="000000" w:sz="4" w:space="0"/>
              <w:bottom w:val="single" w:color="000000" w:sz="4" w:space="0"/>
              <w:right w:val="single" w:color="000000" w:sz="4" w:space="0"/>
            </w:tcBorders>
            <w:vAlign w:val="center"/>
          </w:tcPr>
          <w:p w14:paraId="408AB367">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56838DD0">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82EE54A">
            <w:pPr>
              <w:widowControl/>
              <w:jc w:val="center"/>
              <w:textAlignment w:val="center"/>
            </w:pPr>
            <w:r>
              <w:rPr>
                <w:rFonts w:hint="eastAsia"/>
              </w:rPr>
              <w:t>诊疗综合楼屋面</w:t>
            </w:r>
          </w:p>
        </w:tc>
      </w:tr>
      <w:tr w14:paraId="7420C989">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6658792">
            <w:pPr>
              <w:widowControl/>
              <w:jc w:val="center"/>
              <w:textAlignment w:val="center"/>
              <w:rPr>
                <w:rFonts w:ascii="宋体" w:hAnsi="宋体" w:cs="宋体"/>
                <w:b/>
                <w:bCs/>
                <w:szCs w:val="21"/>
              </w:rPr>
            </w:pPr>
            <w:r>
              <w:rPr>
                <w:rFonts w:hint="eastAsia" w:ascii="宋体" w:hAnsi="宋体" w:cs="宋体"/>
                <w:b/>
                <w:bCs/>
                <w:kern w:val="0"/>
                <w:szCs w:val="21"/>
              </w:rPr>
              <w:t>六</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6210C8EE">
            <w:pPr>
              <w:widowControl/>
              <w:jc w:val="left"/>
              <w:textAlignment w:val="center"/>
              <w:rPr>
                <w:rFonts w:ascii="宋体" w:hAnsi="宋体" w:cs="宋体"/>
                <w:b/>
                <w:bCs/>
                <w:szCs w:val="21"/>
              </w:rPr>
            </w:pPr>
            <w:r>
              <w:rPr>
                <w:rFonts w:hint="eastAsia" w:ascii="宋体" w:hAnsi="宋体" w:cs="宋体"/>
                <w:b/>
                <w:bCs/>
                <w:kern w:val="0"/>
                <w:szCs w:val="21"/>
              </w:rPr>
              <w:t>分体空调设备</w:t>
            </w:r>
          </w:p>
        </w:tc>
        <w:tc>
          <w:tcPr>
            <w:tcW w:w="1417" w:type="dxa"/>
            <w:tcBorders>
              <w:top w:val="single" w:color="000000" w:sz="4" w:space="0"/>
              <w:left w:val="single" w:color="000000" w:sz="4" w:space="0"/>
              <w:bottom w:val="single" w:color="000000" w:sz="4" w:space="0"/>
              <w:right w:val="single" w:color="000000" w:sz="4" w:space="0"/>
            </w:tcBorders>
          </w:tcPr>
          <w:p w14:paraId="12DFFC73">
            <w:pPr>
              <w:widowControl/>
              <w:jc w:val="left"/>
              <w:textAlignment w:val="center"/>
              <w:rPr>
                <w:rFonts w:ascii="宋体" w:hAnsi="宋体" w:cs="宋体"/>
                <w:b/>
                <w:bCs/>
                <w:kern w:val="0"/>
                <w:szCs w:val="21"/>
              </w:rPr>
            </w:pPr>
          </w:p>
        </w:tc>
      </w:tr>
      <w:tr w14:paraId="61874A81">
        <w:tblPrEx>
          <w:tblCellMar>
            <w:top w:w="0" w:type="dxa"/>
            <w:left w:w="108" w:type="dxa"/>
            <w:bottom w:w="0" w:type="dxa"/>
            <w:right w:w="108" w:type="dxa"/>
          </w:tblCellMar>
        </w:tblPrEx>
        <w:trPr>
          <w:trHeight w:val="634"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706743A">
            <w:pPr>
              <w:widowControl/>
              <w:jc w:val="center"/>
              <w:textAlignment w:val="center"/>
              <w:rPr>
                <w:rFonts w:ascii="宋体" w:hAnsi="宋体" w:cs="宋体"/>
                <w:szCs w:val="21"/>
              </w:rPr>
            </w:pPr>
            <w:r>
              <w:rPr>
                <w:rFonts w:hint="eastAsia" w:ascii="宋体" w:hAnsi="宋体" w:cs="宋体"/>
                <w:kern w:val="0"/>
                <w:szCs w:val="21"/>
              </w:rPr>
              <w:t>601</w:t>
            </w:r>
          </w:p>
        </w:tc>
        <w:tc>
          <w:tcPr>
            <w:tcW w:w="2878" w:type="dxa"/>
            <w:tcBorders>
              <w:top w:val="single" w:color="000000" w:sz="4" w:space="0"/>
              <w:left w:val="single" w:color="000000" w:sz="4" w:space="0"/>
              <w:bottom w:val="single" w:color="000000" w:sz="4" w:space="0"/>
              <w:right w:val="single" w:color="000000" w:sz="4" w:space="0"/>
            </w:tcBorders>
            <w:vAlign w:val="center"/>
          </w:tcPr>
          <w:p w14:paraId="3E74748D">
            <w:pPr>
              <w:widowControl/>
              <w:jc w:val="center"/>
              <w:textAlignment w:val="center"/>
              <w:rPr>
                <w:rFonts w:ascii="宋体" w:hAnsi="宋体" w:cs="宋体"/>
                <w:szCs w:val="21"/>
              </w:rPr>
            </w:pPr>
            <w:r>
              <w:rPr>
                <w:rFonts w:hint="eastAsia" w:ascii="宋体" w:hAnsi="宋体" w:cs="宋体"/>
                <w:kern w:val="0"/>
                <w:szCs w:val="21"/>
              </w:rPr>
              <w:t>分体空调</w:t>
            </w:r>
          </w:p>
        </w:tc>
        <w:tc>
          <w:tcPr>
            <w:tcW w:w="2242" w:type="dxa"/>
            <w:tcBorders>
              <w:top w:val="single" w:color="000000" w:sz="4" w:space="0"/>
              <w:left w:val="single" w:color="000000" w:sz="4" w:space="0"/>
              <w:bottom w:val="single" w:color="000000" w:sz="4" w:space="0"/>
              <w:right w:val="single" w:color="000000" w:sz="4" w:space="0"/>
            </w:tcBorders>
            <w:vAlign w:val="center"/>
          </w:tcPr>
          <w:p w14:paraId="20A4ED14">
            <w:pPr>
              <w:widowControl/>
              <w:jc w:val="center"/>
              <w:textAlignment w:val="center"/>
              <w:rPr>
                <w:rFonts w:ascii="宋体" w:hAnsi="宋体" w:cs="宋体"/>
                <w:szCs w:val="21"/>
              </w:rPr>
            </w:pPr>
            <w:r>
              <w:rPr>
                <w:rFonts w:hint="eastAsia" w:ascii="宋体" w:hAnsi="宋体" w:cs="宋体"/>
                <w:kern w:val="0"/>
                <w:szCs w:val="21"/>
              </w:rPr>
              <w:t>1-5匹空调</w:t>
            </w:r>
          </w:p>
        </w:tc>
        <w:tc>
          <w:tcPr>
            <w:tcW w:w="709" w:type="dxa"/>
            <w:tcBorders>
              <w:top w:val="single" w:color="000000" w:sz="4" w:space="0"/>
              <w:left w:val="single" w:color="000000" w:sz="4" w:space="0"/>
              <w:bottom w:val="single" w:color="000000" w:sz="4" w:space="0"/>
              <w:right w:val="single" w:color="000000" w:sz="4" w:space="0"/>
            </w:tcBorders>
            <w:vAlign w:val="center"/>
          </w:tcPr>
          <w:p w14:paraId="6C07CC9B">
            <w:pPr>
              <w:widowControl/>
              <w:jc w:val="center"/>
              <w:textAlignment w:val="center"/>
              <w:rPr>
                <w:rFonts w:ascii="宋体" w:hAnsi="宋体" w:cs="宋体"/>
                <w:szCs w:val="21"/>
              </w:rPr>
            </w:pPr>
            <w:r>
              <w:rPr>
                <w:rFonts w:hint="eastAsia" w:ascii="宋体" w:hAnsi="宋体" w:cs="宋体"/>
                <w:kern w:val="0"/>
                <w:szCs w:val="21"/>
              </w:rPr>
              <w:t>303</w:t>
            </w:r>
          </w:p>
        </w:tc>
        <w:tc>
          <w:tcPr>
            <w:tcW w:w="733" w:type="dxa"/>
            <w:tcBorders>
              <w:top w:val="single" w:color="000000" w:sz="4" w:space="0"/>
              <w:left w:val="single" w:color="000000" w:sz="4" w:space="0"/>
              <w:bottom w:val="single" w:color="000000" w:sz="4" w:space="0"/>
              <w:right w:val="single" w:color="000000" w:sz="4" w:space="0"/>
            </w:tcBorders>
            <w:vAlign w:val="center"/>
          </w:tcPr>
          <w:p w14:paraId="6BD3601F">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565C6802">
            <w:pPr>
              <w:widowControl/>
              <w:jc w:val="center"/>
              <w:textAlignment w:val="center"/>
            </w:pPr>
            <w:r>
              <w:rPr>
                <w:rFonts w:hint="eastAsia"/>
              </w:rPr>
              <w:t>诊疗综合楼二层1台</w:t>
            </w:r>
          </w:p>
          <w:p w14:paraId="2D8FD5A2">
            <w:pPr>
              <w:widowControl/>
              <w:jc w:val="center"/>
              <w:textAlignment w:val="center"/>
            </w:pPr>
            <w:r>
              <w:rPr>
                <w:rFonts w:hint="eastAsia"/>
              </w:rPr>
              <w:t>二层消防控制室2台</w:t>
            </w:r>
          </w:p>
          <w:p w14:paraId="42ED7324">
            <w:pPr>
              <w:widowControl/>
              <w:jc w:val="center"/>
              <w:textAlignment w:val="center"/>
            </w:pPr>
            <w:r>
              <w:rPr>
                <w:rFonts w:hint="eastAsia"/>
              </w:rPr>
              <w:t>旧院区300台</w:t>
            </w:r>
          </w:p>
        </w:tc>
      </w:tr>
      <w:tr w14:paraId="0641C4C5">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233C277">
            <w:pPr>
              <w:widowControl/>
              <w:jc w:val="center"/>
              <w:textAlignment w:val="center"/>
              <w:rPr>
                <w:rFonts w:ascii="宋体" w:hAnsi="宋体" w:cs="宋体"/>
                <w:b/>
                <w:bCs/>
                <w:szCs w:val="21"/>
              </w:rPr>
            </w:pPr>
            <w:r>
              <w:rPr>
                <w:rFonts w:hint="eastAsia" w:ascii="宋体" w:hAnsi="宋体" w:cs="宋体"/>
                <w:b/>
                <w:bCs/>
                <w:kern w:val="0"/>
                <w:szCs w:val="21"/>
              </w:rPr>
              <w:t>七</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7193CAF8">
            <w:pPr>
              <w:widowControl/>
              <w:jc w:val="left"/>
              <w:textAlignment w:val="center"/>
              <w:rPr>
                <w:rFonts w:ascii="宋体" w:hAnsi="宋体" w:cs="宋体"/>
                <w:b/>
                <w:bCs/>
                <w:szCs w:val="21"/>
              </w:rPr>
            </w:pPr>
            <w:r>
              <w:rPr>
                <w:rFonts w:hint="eastAsia" w:ascii="宋体" w:hAnsi="宋体" w:cs="宋体"/>
                <w:b/>
                <w:bCs/>
                <w:kern w:val="0"/>
                <w:szCs w:val="21"/>
              </w:rPr>
              <w:t>排风设备（仅针对新院区）</w:t>
            </w:r>
          </w:p>
        </w:tc>
        <w:tc>
          <w:tcPr>
            <w:tcW w:w="1417" w:type="dxa"/>
            <w:tcBorders>
              <w:top w:val="single" w:color="000000" w:sz="4" w:space="0"/>
              <w:left w:val="single" w:color="000000" w:sz="4" w:space="0"/>
              <w:bottom w:val="single" w:color="000000" w:sz="4" w:space="0"/>
              <w:right w:val="single" w:color="000000" w:sz="4" w:space="0"/>
            </w:tcBorders>
          </w:tcPr>
          <w:p w14:paraId="6EEB9084">
            <w:pPr>
              <w:widowControl/>
              <w:jc w:val="left"/>
              <w:textAlignment w:val="center"/>
              <w:rPr>
                <w:rFonts w:ascii="宋体" w:hAnsi="宋体" w:cs="宋体"/>
                <w:b/>
                <w:bCs/>
                <w:kern w:val="0"/>
                <w:szCs w:val="21"/>
              </w:rPr>
            </w:pPr>
          </w:p>
        </w:tc>
      </w:tr>
      <w:tr w14:paraId="580CE6A5">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A8D07D1">
            <w:pPr>
              <w:widowControl/>
              <w:jc w:val="center"/>
              <w:textAlignment w:val="center"/>
              <w:rPr>
                <w:rFonts w:ascii="宋体" w:hAnsi="宋体" w:cs="宋体"/>
                <w:szCs w:val="21"/>
              </w:rPr>
            </w:pPr>
            <w:r>
              <w:rPr>
                <w:rFonts w:hint="eastAsia" w:ascii="宋体" w:hAnsi="宋体" w:cs="宋体"/>
                <w:kern w:val="0"/>
                <w:szCs w:val="21"/>
              </w:rPr>
              <w:t>701</w:t>
            </w:r>
          </w:p>
        </w:tc>
        <w:tc>
          <w:tcPr>
            <w:tcW w:w="2878" w:type="dxa"/>
            <w:tcBorders>
              <w:top w:val="single" w:color="000000" w:sz="4" w:space="0"/>
              <w:left w:val="single" w:color="000000" w:sz="4" w:space="0"/>
              <w:bottom w:val="single" w:color="000000" w:sz="4" w:space="0"/>
              <w:right w:val="single" w:color="000000" w:sz="4" w:space="0"/>
            </w:tcBorders>
            <w:vAlign w:val="center"/>
          </w:tcPr>
          <w:p w14:paraId="317FA967">
            <w:pPr>
              <w:widowControl/>
              <w:jc w:val="center"/>
              <w:textAlignment w:val="center"/>
              <w:rPr>
                <w:rFonts w:ascii="宋体" w:hAnsi="宋体" w:cs="宋体"/>
                <w:szCs w:val="21"/>
              </w:rPr>
            </w:pPr>
            <w:r>
              <w:rPr>
                <w:rFonts w:hint="eastAsia" w:ascii="宋体" w:hAnsi="宋体" w:cs="宋体"/>
                <w:kern w:val="0"/>
                <w:szCs w:val="21"/>
              </w:rPr>
              <w:t>静音型高心风机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25DA8F05">
            <w:pPr>
              <w:widowControl/>
              <w:jc w:val="center"/>
              <w:textAlignment w:val="center"/>
              <w:rPr>
                <w:rFonts w:ascii="宋体" w:hAnsi="宋体" w:cs="宋体"/>
                <w:szCs w:val="21"/>
              </w:rPr>
            </w:pPr>
            <w:r>
              <w:rPr>
                <w:rFonts w:hint="eastAsia" w:ascii="宋体" w:hAnsi="宋体" w:cs="宋体"/>
                <w:kern w:val="0"/>
                <w:szCs w:val="21"/>
              </w:rPr>
              <w:t>额定风量：6000CMH;全压：200Pa;功率：1.5KW 噪音最大值：50dB(A);电气特性：3φ/380V/50Hz 平时排风；风机出口风邃&lt;6m/s</w:t>
            </w:r>
          </w:p>
        </w:tc>
        <w:tc>
          <w:tcPr>
            <w:tcW w:w="709" w:type="dxa"/>
            <w:tcBorders>
              <w:top w:val="single" w:color="000000" w:sz="4" w:space="0"/>
              <w:left w:val="single" w:color="000000" w:sz="4" w:space="0"/>
              <w:bottom w:val="single" w:color="000000" w:sz="4" w:space="0"/>
              <w:right w:val="single" w:color="000000" w:sz="4" w:space="0"/>
            </w:tcBorders>
            <w:vAlign w:val="center"/>
          </w:tcPr>
          <w:p w14:paraId="3BD65530">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3CB9B0D7">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D9B2AD0">
            <w:pPr>
              <w:widowControl/>
              <w:jc w:val="center"/>
              <w:textAlignment w:val="center"/>
            </w:pPr>
            <w:r>
              <w:rPr>
                <w:rFonts w:hint="eastAsia"/>
              </w:rPr>
              <w:t>地下室</w:t>
            </w:r>
          </w:p>
        </w:tc>
      </w:tr>
      <w:tr w14:paraId="54865DC9">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FDD83EC">
            <w:pPr>
              <w:widowControl/>
              <w:jc w:val="center"/>
              <w:textAlignment w:val="center"/>
              <w:rPr>
                <w:rFonts w:ascii="宋体" w:hAnsi="宋体" w:cs="宋体"/>
                <w:szCs w:val="21"/>
              </w:rPr>
            </w:pPr>
            <w:r>
              <w:rPr>
                <w:rFonts w:hint="eastAsia" w:ascii="宋体" w:hAnsi="宋体" w:cs="宋体"/>
                <w:kern w:val="0"/>
                <w:szCs w:val="21"/>
              </w:rPr>
              <w:t>702</w:t>
            </w:r>
          </w:p>
        </w:tc>
        <w:tc>
          <w:tcPr>
            <w:tcW w:w="2878" w:type="dxa"/>
            <w:tcBorders>
              <w:top w:val="single" w:color="000000" w:sz="4" w:space="0"/>
              <w:left w:val="single" w:color="000000" w:sz="4" w:space="0"/>
              <w:bottom w:val="single" w:color="000000" w:sz="4" w:space="0"/>
              <w:right w:val="single" w:color="000000" w:sz="4" w:space="0"/>
            </w:tcBorders>
            <w:vAlign w:val="center"/>
          </w:tcPr>
          <w:p w14:paraId="2E1E5283">
            <w:pPr>
              <w:widowControl/>
              <w:jc w:val="center"/>
              <w:textAlignment w:val="center"/>
              <w:rPr>
                <w:rFonts w:ascii="宋体" w:hAnsi="宋体" w:cs="宋体"/>
                <w:szCs w:val="21"/>
              </w:rPr>
            </w:pPr>
            <w:r>
              <w:rPr>
                <w:rFonts w:hint="eastAsia" w:ascii="宋体" w:hAnsi="宋体" w:cs="宋体"/>
                <w:kern w:val="0"/>
                <w:szCs w:val="21"/>
              </w:rPr>
              <w:t>静音型离心风机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641E8799">
            <w:pPr>
              <w:widowControl/>
              <w:jc w:val="center"/>
              <w:textAlignment w:val="center"/>
              <w:rPr>
                <w:rFonts w:ascii="宋体" w:hAnsi="宋体" w:cs="宋体"/>
                <w:szCs w:val="21"/>
              </w:rPr>
            </w:pPr>
            <w:r>
              <w:rPr>
                <w:rFonts w:hint="eastAsia" w:ascii="宋体" w:hAnsi="宋体" w:cs="宋体"/>
                <w:kern w:val="0"/>
                <w:szCs w:val="21"/>
              </w:rPr>
              <w:t xml:space="preserve">  额定风量：5000CMH;全压：200Pa;功率：1.5KW  噪音最大值：50dB(A);电气特性：3φ/380V/50Hz  平时排风；风机出口风建&lt;6m/s</w:t>
            </w:r>
          </w:p>
        </w:tc>
        <w:tc>
          <w:tcPr>
            <w:tcW w:w="709" w:type="dxa"/>
            <w:tcBorders>
              <w:top w:val="single" w:color="000000" w:sz="4" w:space="0"/>
              <w:left w:val="single" w:color="000000" w:sz="4" w:space="0"/>
              <w:bottom w:val="single" w:color="000000" w:sz="4" w:space="0"/>
              <w:right w:val="single" w:color="000000" w:sz="4" w:space="0"/>
            </w:tcBorders>
            <w:vAlign w:val="center"/>
          </w:tcPr>
          <w:p w14:paraId="4A072143">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2A414359">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F4C477F">
            <w:pPr>
              <w:widowControl/>
              <w:jc w:val="center"/>
              <w:textAlignment w:val="center"/>
            </w:pPr>
            <w:r>
              <w:rPr>
                <w:rFonts w:hint="eastAsia"/>
              </w:rPr>
              <w:t>住院综合大楼各房间</w:t>
            </w:r>
          </w:p>
        </w:tc>
      </w:tr>
      <w:tr w14:paraId="5609B0AD">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612FFDD">
            <w:pPr>
              <w:widowControl/>
              <w:jc w:val="center"/>
              <w:textAlignment w:val="center"/>
              <w:rPr>
                <w:rFonts w:ascii="宋体" w:hAnsi="宋体" w:cs="宋体"/>
                <w:szCs w:val="21"/>
              </w:rPr>
            </w:pPr>
            <w:r>
              <w:rPr>
                <w:rFonts w:hint="eastAsia" w:ascii="宋体" w:hAnsi="宋体" w:cs="宋体"/>
                <w:kern w:val="0"/>
                <w:szCs w:val="21"/>
              </w:rPr>
              <w:t>703</w:t>
            </w:r>
          </w:p>
        </w:tc>
        <w:tc>
          <w:tcPr>
            <w:tcW w:w="2878" w:type="dxa"/>
            <w:tcBorders>
              <w:top w:val="single" w:color="000000" w:sz="4" w:space="0"/>
              <w:left w:val="single" w:color="000000" w:sz="4" w:space="0"/>
              <w:bottom w:val="single" w:color="000000" w:sz="4" w:space="0"/>
              <w:right w:val="single" w:color="000000" w:sz="4" w:space="0"/>
            </w:tcBorders>
            <w:vAlign w:val="center"/>
          </w:tcPr>
          <w:p w14:paraId="3D02802E">
            <w:pPr>
              <w:widowControl/>
              <w:jc w:val="center"/>
              <w:textAlignment w:val="center"/>
              <w:rPr>
                <w:rFonts w:ascii="宋体" w:hAnsi="宋体" w:cs="宋体"/>
                <w:szCs w:val="21"/>
              </w:rPr>
            </w:pPr>
            <w:r>
              <w:rPr>
                <w:rFonts w:hint="eastAsia" w:ascii="宋体" w:hAnsi="宋体" w:cs="宋体"/>
                <w:kern w:val="0"/>
                <w:szCs w:val="21"/>
              </w:rPr>
              <w:t>静音型离心风机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1AAE0AFB">
            <w:pPr>
              <w:widowControl/>
              <w:jc w:val="center"/>
              <w:textAlignment w:val="center"/>
              <w:rPr>
                <w:rFonts w:ascii="宋体" w:hAnsi="宋体" w:cs="宋体"/>
                <w:szCs w:val="21"/>
              </w:rPr>
            </w:pPr>
            <w:r>
              <w:rPr>
                <w:rFonts w:hint="eastAsia" w:ascii="宋体" w:hAnsi="宋体" w:cs="宋体"/>
                <w:kern w:val="0"/>
                <w:szCs w:val="21"/>
              </w:rPr>
              <w:t>额定风量：4000CMH;全压：150Pa;功率：1.1KW 噪音最大值：50dB(A);电气特性：3φ/380V/50Hz 平时排风；风机出口风建≤6m/s</w:t>
            </w:r>
          </w:p>
        </w:tc>
        <w:tc>
          <w:tcPr>
            <w:tcW w:w="709" w:type="dxa"/>
            <w:tcBorders>
              <w:top w:val="single" w:color="000000" w:sz="4" w:space="0"/>
              <w:left w:val="single" w:color="000000" w:sz="4" w:space="0"/>
              <w:bottom w:val="single" w:color="000000" w:sz="4" w:space="0"/>
              <w:right w:val="single" w:color="000000" w:sz="4" w:space="0"/>
            </w:tcBorders>
            <w:vAlign w:val="center"/>
          </w:tcPr>
          <w:p w14:paraId="3DD5AC1B">
            <w:pPr>
              <w:widowControl/>
              <w:jc w:val="center"/>
              <w:textAlignment w:val="center"/>
              <w:rPr>
                <w:rFonts w:ascii="宋体" w:hAnsi="宋体" w:cs="宋体"/>
                <w:szCs w:val="21"/>
              </w:rPr>
            </w:pPr>
            <w:r>
              <w:rPr>
                <w:rFonts w:hint="eastAsia" w:ascii="宋体" w:hAnsi="宋体" w:cs="宋体"/>
                <w:kern w:val="0"/>
                <w:szCs w:val="21"/>
              </w:rPr>
              <w:t xml:space="preserve">3 </w:t>
            </w:r>
          </w:p>
        </w:tc>
        <w:tc>
          <w:tcPr>
            <w:tcW w:w="733" w:type="dxa"/>
            <w:tcBorders>
              <w:top w:val="single" w:color="000000" w:sz="4" w:space="0"/>
              <w:left w:val="single" w:color="000000" w:sz="4" w:space="0"/>
              <w:bottom w:val="single" w:color="000000" w:sz="4" w:space="0"/>
              <w:right w:val="single" w:color="000000" w:sz="4" w:space="0"/>
            </w:tcBorders>
            <w:vAlign w:val="center"/>
          </w:tcPr>
          <w:p w14:paraId="34A97D07">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4E2E9405">
            <w:pPr>
              <w:widowControl/>
              <w:jc w:val="center"/>
              <w:textAlignment w:val="center"/>
            </w:pPr>
            <w:r>
              <w:rPr>
                <w:rFonts w:hint="eastAsia"/>
              </w:rPr>
              <w:t>诊疗综合楼屋面1台及地下室后黏楼二层走牌2台</w:t>
            </w:r>
          </w:p>
        </w:tc>
      </w:tr>
      <w:tr w14:paraId="5A1F9510">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1B11C6F">
            <w:pPr>
              <w:widowControl/>
              <w:jc w:val="center"/>
              <w:textAlignment w:val="center"/>
              <w:rPr>
                <w:rFonts w:ascii="宋体" w:hAnsi="宋体" w:cs="宋体"/>
                <w:szCs w:val="21"/>
              </w:rPr>
            </w:pPr>
            <w:r>
              <w:rPr>
                <w:rFonts w:hint="eastAsia" w:ascii="宋体" w:hAnsi="宋体" w:cs="宋体"/>
                <w:kern w:val="0"/>
                <w:szCs w:val="21"/>
              </w:rPr>
              <w:t>704</w:t>
            </w:r>
          </w:p>
        </w:tc>
        <w:tc>
          <w:tcPr>
            <w:tcW w:w="2878" w:type="dxa"/>
            <w:tcBorders>
              <w:top w:val="single" w:color="000000" w:sz="4" w:space="0"/>
              <w:left w:val="single" w:color="000000" w:sz="4" w:space="0"/>
              <w:bottom w:val="single" w:color="000000" w:sz="4" w:space="0"/>
              <w:right w:val="single" w:color="000000" w:sz="4" w:space="0"/>
            </w:tcBorders>
            <w:vAlign w:val="center"/>
          </w:tcPr>
          <w:p w14:paraId="67B7B5F0">
            <w:pPr>
              <w:widowControl/>
              <w:jc w:val="center"/>
              <w:textAlignment w:val="center"/>
              <w:rPr>
                <w:rFonts w:ascii="宋体" w:hAnsi="宋体" w:cs="宋体"/>
                <w:szCs w:val="21"/>
              </w:rPr>
            </w:pPr>
            <w:r>
              <w:rPr>
                <w:rFonts w:hint="eastAsia" w:ascii="宋体" w:hAnsi="宋体" w:cs="宋体"/>
                <w:kern w:val="0"/>
                <w:szCs w:val="21"/>
              </w:rPr>
              <w:t>静音型离心风机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1B3A56AB">
            <w:pPr>
              <w:widowControl/>
              <w:jc w:val="center"/>
              <w:textAlignment w:val="center"/>
              <w:rPr>
                <w:rFonts w:ascii="宋体" w:hAnsi="宋体" w:cs="宋体"/>
                <w:szCs w:val="21"/>
              </w:rPr>
            </w:pPr>
            <w:r>
              <w:rPr>
                <w:rFonts w:hint="eastAsia" w:ascii="宋体" w:hAnsi="宋体" w:cs="宋体"/>
                <w:kern w:val="0"/>
                <w:szCs w:val="21"/>
              </w:rPr>
              <w:t>额定风量：3000CMH;全压：150Pa;功率：0.75KW  噪音最大值：50dB(A);电气特性：3/380V/50Hz 平时排风；风机出口风速≤6m/s</w:t>
            </w:r>
          </w:p>
        </w:tc>
        <w:tc>
          <w:tcPr>
            <w:tcW w:w="709" w:type="dxa"/>
            <w:tcBorders>
              <w:top w:val="single" w:color="000000" w:sz="4" w:space="0"/>
              <w:left w:val="single" w:color="000000" w:sz="4" w:space="0"/>
              <w:bottom w:val="single" w:color="000000" w:sz="4" w:space="0"/>
              <w:right w:val="single" w:color="000000" w:sz="4" w:space="0"/>
            </w:tcBorders>
            <w:vAlign w:val="center"/>
          </w:tcPr>
          <w:p w14:paraId="31C13867">
            <w:pPr>
              <w:widowControl/>
              <w:jc w:val="center"/>
              <w:textAlignment w:val="center"/>
              <w:rPr>
                <w:rFonts w:ascii="宋体" w:hAnsi="宋体" w:cs="宋体"/>
                <w:szCs w:val="21"/>
              </w:rPr>
            </w:pPr>
            <w:r>
              <w:rPr>
                <w:rFonts w:hint="eastAsia" w:ascii="宋体" w:hAnsi="宋体" w:cs="宋体"/>
                <w:kern w:val="0"/>
                <w:szCs w:val="21"/>
              </w:rPr>
              <w:t xml:space="preserve">10 </w:t>
            </w:r>
          </w:p>
        </w:tc>
        <w:tc>
          <w:tcPr>
            <w:tcW w:w="733" w:type="dxa"/>
            <w:tcBorders>
              <w:top w:val="single" w:color="000000" w:sz="4" w:space="0"/>
              <w:left w:val="single" w:color="000000" w:sz="4" w:space="0"/>
              <w:bottom w:val="single" w:color="000000" w:sz="4" w:space="0"/>
              <w:right w:val="single" w:color="000000" w:sz="4" w:space="0"/>
            </w:tcBorders>
            <w:vAlign w:val="center"/>
          </w:tcPr>
          <w:p w14:paraId="36A9BAC6">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E048595">
            <w:pPr>
              <w:widowControl/>
              <w:jc w:val="center"/>
              <w:textAlignment w:val="center"/>
            </w:pPr>
            <w:r>
              <w:rPr>
                <w:rFonts w:hint="eastAsia"/>
              </w:rPr>
              <w:t>住院综合大楼各房间4台</w:t>
            </w:r>
          </w:p>
          <w:p w14:paraId="1914E565">
            <w:pPr>
              <w:widowControl/>
              <w:jc w:val="center"/>
              <w:textAlignment w:val="center"/>
            </w:pPr>
            <w:r>
              <w:rPr>
                <w:rFonts w:hint="eastAsia"/>
              </w:rPr>
              <w:t>诊疗综合楼各房间6台</w:t>
            </w:r>
          </w:p>
          <w:p w14:paraId="6D85F0AF">
            <w:pPr>
              <w:widowControl/>
              <w:jc w:val="center"/>
              <w:textAlignment w:val="center"/>
            </w:pPr>
          </w:p>
          <w:p w14:paraId="59EFE914">
            <w:pPr>
              <w:widowControl/>
              <w:jc w:val="center"/>
              <w:textAlignment w:val="center"/>
            </w:pPr>
          </w:p>
        </w:tc>
      </w:tr>
      <w:tr w14:paraId="3786DD5D">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754756A">
            <w:pPr>
              <w:widowControl/>
              <w:jc w:val="center"/>
              <w:textAlignment w:val="center"/>
              <w:rPr>
                <w:rFonts w:ascii="宋体" w:hAnsi="宋体" w:cs="宋体"/>
                <w:szCs w:val="21"/>
              </w:rPr>
            </w:pPr>
            <w:r>
              <w:rPr>
                <w:rFonts w:hint="eastAsia" w:ascii="宋体" w:hAnsi="宋体" w:cs="宋体"/>
                <w:kern w:val="0"/>
                <w:szCs w:val="21"/>
              </w:rPr>
              <w:t>705</w:t>
            </w:r>
          </w:p>
        </w:tc>
        <w:tc>
          <w:tcPr>
            <w:tcW w:w="2878" w:type="dxa"/>
            <w:tcBorders>
              <w:top w:val="single" w:color="000000" w:sz="4" w:space="0"/>
              <w:left w:val="single" w:color="000000" w:sz="4" w:space="0"/>
              <w:bottom w:val="single" w:color="000000" w:sz="4" w:space="0"/>
              <w:right w:val="single" w:color="000000" w:sz="4" w:space="0"/>
            </w:tcBorders>
            <w:vAlign w:val="center"/>
          </w:tcPr>
          <w:p w14:paraId="7D3FC4A1">
            <w:pPr>
              <w:widowControl/>
              <w:jc w:val="center"/>
              <w:textAlignment w:val="center"/>
              <w:rPr>
                <w:rFonts w:ascii="宋体" w:hAnsi="宋体" w:cs="宋体"/>
                <w:szCs w:val="21"/>
              </w:rPr>
            </w:pPr>
            <w:r>
              <w:rPr>
                <w:rFonts w:hint="eastAsia" w:ascii="宋体" w:hAnsi="宋体" w:cs="宋体"/>
                <w:kern w:val="0"/>
                <w:szCs w:val="21"/>
              </w:rPr>
              <w:t>静音型离心风机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121635AC">
            <w:pPr>
              <w:widowControl/>
              <w:jc w:val="center"/>
              <w:textAlignment w:val="center"/>
              <w:rPr>
                <w:rFonts w:ascii="宋体" w:hAnsi="宋体" w:cs="宋体"/>
                <w:szCs w:val="21"/>
              </w:rPr>
            </w:pPr>
            <w:r>
              <w:rPr>
                <w:rFonts w:hint="eastAsia" w:ascii="宋体" w:hAnsi="宋体" w:cs="宋体"/>
                <w:kern w:val="0"/>
                <w:szCs w:val="21"/>
              </w:rPr>
              <w:t>额定风量：2000CMH;全压：200Pa;功率：0.55KW  噪音最大值：50dB(A);电气特性：3φ/380V/50Hz  平时排风；风机出口风速≤6m/s</w:t>
            </w:r>
          </w:p>
        </w:tc>
        <w:tc>
          <w:tcPr>
            <w:tcW w:w="709" w:type="dxa"/>
            <w:tcBorders>
              <w:top w:val="single" w:color="000000" w:sz="4" w:space="0"/>
              <w:left w:val="single" w:color="000000" w:sz="4" w:space="0"/>
              <w:bottom w:val="single" w:color="000000" w:sz="4" w:space="0"/>
              <w:right w:val="single" w:color="000000" w:sz="4" w:space="0"/>
            </w:tcBorders>
            <w:vAlign w:val="center"/>
          </w:tcPr>
          <w:p w14:paraId="608E659C">
            <w:pPr>
              <w:widowControl/>
              <w:jc w:val="center"/>
              <w:textAlignment w:val="center"/>
              <w:rPr>
                <w:rFonts w:ascii="宋体" w:hAnsi="宋体" w:cs="宋体"/>
                <w:szCs w:val="21"/>
              </w:rPr>
            </w:pPr>
            <w:r>
              <w:rPr>
                <w:rFonts w:hint="eastAsia" w:ascii="宋体" w:hAnsi="宋体" w:cs="宋体"/>
                <w:kern w:val="0"/>
                <w:szCs w:val="21"/>
              </w:rPr>
              <w:t xml:space="preserve">23 </w:t>
            </w:r>
          </w:p>
        </w:tc>
        <w:tc>
          <w:tcPr>
            <w:tcW w:w="733" w:type="dxa"/>
            <w:tcBorders>
              <w:top w:val="single" w:color="000000" w:sz="4" w:space="0"/>
              <w:left w:val="single" w:color="000000" w:sz="4" w:space="0"/>
              <w:bottom w:val="single" w:color="000000" w:sz="4" w:space="0"/>
              <w:right w:val="single" w:color="000000" w:sz="4" w:space="0"/>
            </w:tcBorders>
            <w:vAlign w:val="center"/>
          </w:tcPr>
          <w:p w14:paraId="4E52C759">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8272690">
            <w:pPr>
              <w:widowControl/>
              <w:jc w:val="center"/>
              <w:textAlignment w:val="center"/>
            </w:pPr>
            <w:r>
              <w:rPr>
                <w:rFonts w:hint="eastAsia"/>
              </w:rPr>
              <w:t>诊疗综合楼各房间7台</w:t>
            </w:r>
          </w:p>
          <w:p w14:paraId="4FE490C1">
            <w:pPr>
              <w:widowControl/>
              <w:jc w:val="center"/>
              <w:textAlignment w:val="center"/>
            </w:pPr>
            <w:r>
              <w:t>后断楼一至四层走廊</w:t>
            </w:r>
            <w:r>
              <w:rPr>
                <w:rFonts w:hint="eastAsia"/>
              </w:rPr>
              <w:t>6台</w:t>
            </w:r>
          </w:p>
          <w:p w14:paraId="6CB3536C">
            <w:pPr>
              <w:widowControl/>
              <w:jc w:val="center"/>
              <w:textAlignment w:val="center"/>
            </w:pPr>
            <w:r>
              <w:t>住院综合大楼各房间</w:t>
            </w:r>
            <w:r>
              <w:rPr>
                <w:rFonts w:hint="eastAsia"/>
              </w:rPr>
              <w:t>10台</w:t>
            </w:r>
          </w:p>
          <w:p w14:paraId="018FC131">
            <w:pPr>
              <w:widowControl/>
              <w:jc w:val="center"/>
              <w:textAlignment w:val="center"/>
            </w:pPr>
          </w:p>
        </w:tc>
      </w:tr>
      <w:tr w14:paraId="05ED40BB">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F1BEC36">
            <w:pPr>
              <w:widowControl/>
              <w:jc w:val="center"/>
              <w:textAlignment w:val="center"/>
              <w:rPr>
                <w:rFonts w:ascii="宋体" w:hAnsi="宋体" w:cs="宋体"/>
                <w:szCs w:val="21"/>
              </w:rPr>
            </w:pPr>
            <w:r>
              <w:rPr>
                <w:rFonts w:hint="eastAsia" w:ascii="宋体" w:hAnsi="宋体" w:cs="宋体"/>
                <w:kern w:val="0"/>
                <w:szCs w:val="21"/>
              </w:rPr>
              <w:t>706</w:t>
            </w:r>
          </w:p>
        </w:tc>
        <w:tc>
          <w:tcPr>
            <w:tcW w:w="2878" w:type="dxa"/>
            <w:tcBorders>
              <w:top w:val="single" w:color="000000" w:sz="4" w:space="0"/>
              <w:left w:val="single" w:color="000000" w:sz="4" w:space="0"/>
              <w:bottom w:val="single" w:color="000000" w:sz="4" w:space="0"/>
              <w:right w:val="single" w:color="000000" w:sz="4" w:space="0"/>
            </w:tcBorders>
            <w:vAlign w:val="center"/>
          </w:tcPr>
          <w:p w14:paraId="32886848">
            <w:pPr>
              <w:widowControl/>
              <w:jc w:val="center"/>
              <w:textAlignment w:val="center"/>
              <w:rPr>
                <w:rFonts w:ascii="宋体" w:hAnsi="宋体" w:cs="宋体"/>
                <w:szCs w:val="21"/>
              </w:rPr>
            </w:pPr>
            <w:r>
              <w:rPr>
                <w:rFonts w:hint="eastAsia" w:ascii="宋体" w:hAnsi="宋体" w:cs="宋体"/>
                <w:kern w:val="0"/>
                <w:szCs w:val="21"/>
              </w:rPr>
              <w:t>静音型离心风机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4F58827C">
            <w:pPr>
              <w:widowControl/>
              <w:jc w:val="center"/>
              <w:textAlignment w:val="center"/>
              <w:rPr>
                <w:rFonts w:ascii="宋体" w:hAnsi="宋体" w:cs="宋体"/>
                <w:szCs w:val="21"/>
              </w:rPr>
            </w:pPr>
            <w:r>
              <w:rPr>
                <w:rFonts w:hint="eastAsia" w:ascii="宋体" w:hAnsi="宋体" w:cs="宋体"/>
                <w:kern w:val="0"/>
                <w:szCs w:val="21"/>
              </w:rPr>
              <w:t>额定风量：1500CMH;全压：150Pa;功率：0.55KW 噪音最大值：50dB(A);电气特性：1φ/220V/50Hz 平时排风；风机出口风速&lt;6m/s</w:t>
            </w:r>
          </w:p>
        </w:tc>
        <w:tc>
          <w:tcPr>
            <w:tcW w:w="709" w:type="dxa"/>
            <w:tcBorders>
              <w:top w:val="single" w:color="000000" w:sz="4" w:space="0"/>
              <w:left w:val="single" w:color="000000" w:sz="4" w:space="0"/>
              <w:bottom w:val="single" w:color="000000" w:sz="4" w:space="0"/>
              <w:right w:val="single" w:color="000000" w:sz="4" w:space="0"/>
            </w:tcBorders>
            <w:vAlign w:val="center"/>
          </w:tcPr>
          <w:p w14:paraId="14AFA6A9">
            <w:pPr>
              <w:widowControl/>
              <w:jc w:val="center"/>
              <w:textAlignment w:val="center"/>
              <w:rPr>
                <w:rFonts w:ascii="宋体" w:hAnsi="宋体" w:cs="宋体"/>
                <w:szCs w:val="21"/>
              </w:rPr>
            </w:pPr>
            <w:r>
              <w:rPr>
                <w:rFonts w:hint="eastAsia" w:ascii="宋体" w:hAnsi="宋体" w:cs="宋体"/>
                <w:kern w:val="0"/>
                <w:szCs w:val="21"/>
              </w:rPr>
              <w:t xml:space="preserve">6 </w:t>
            </w:r>
          </w:p>
        </w:tc>
        <w:tc>
          <w:tcPr>
            <w:tcW w:w="733" w:type="dxa"/>
            <w:tcBorders>
              <w:top w:val="single" w:color="000000" w:sz="4" w:space="0"/>
              <w:left w:val="single" w:color="000000" w:sz="4" w:space="0"/>
              <w:bottom w:val="single" w:color="000000" w:sz="4" w:space="0"/>
              <w:right w:val="single" w:color="000000" w:sz="4" w:space="0"/>
            </w:tcBorders>
            <w:vAlign w:val="center"/>
          </w:tcPr>
          <w:p w14:paraId="3D2CF8D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346E87AF">
            <w:pPr>
              <w:widowControl/>
              <w:jc w:val="center"/>
              <w:textAlignment w:val="center"/>
            </w:pPr>
            <w:r>
              <w:rPr>
                <w:rFonts w:hint="eastAsia"/>
              </w:rPr>
              <w:t>后黏楼三至四层走廊2台</w:t>
            </w:r>
          </w:p>
          <w:p w14:paraId="736ACFF8">
            <w:pPr>
              <w:widowControl/>
              <w:jc w:val="center"/>
              <w:textAlignment w:val="center"/>
            </w:pPr>
            <w:r>
              <w:t>诊疗综合楼各房间</w:t>
            </w:r>
            <w:r>
              <w:rPr>
                <w:rFonts w:hint="eastAsia"/>
              </w:rPr>
              <w:t>3台</w:t>
            </w:r>
          </w:p>
        </w:tc>
      </w:tr>
      <w:tr w14:paraId="56788C74">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C32AB99">
            <w:pPr>
              <w:widowControl/>
              <w:jc w:val="center"/>
              <w:textAlignment w:val="center"/>
              <w:rPr>
                <w:rFonts w:ascii="宋体" w:hAnsi="宋体" w:cs="宋体"/>
                <w:szCs w:val="21"/>
              </w:rPr>
            </w:pPr>
            <w:r>
              <w:rPr>
                <w:rFonts w:hint="eastAsia" w:ascii="宋体" w:hAnsi="宋体" w:cs="宋体"/>
                <w:kern w:val="0"/>
                <w:szCs w:val="21"/>
              </w:rPr>
              <w:t>707</w:t>
            </w:r>
          </w:p>
        </w:tc>
        <w:tc>
          <w:tcPr>
            <w:tcW w:w="2878" w:type="dxa"/>
            <w:tcBorders>
              <w:top w:val="single" w:color="000000" w:sz="4" w:space="0"/>
              <w:left w:val="single" w:color="000000" w:sz="4" w:space="0"/>
              <w:bottom w:val="single" w:color="000000" w:sz="4" w:space="0"/>
              <w:right w:val="single" w:color="000000" w:sz="4" w:space="0"/>
            </w:tcBorders>
            <w:vAlign w:val="center"/>
          </w:tcPr>
          <w:p w14:paraId="53CD3F3A">
            <w:pPr>
              <w:widowControl/>
              <w:jc w:val="center"/>
              <w:textAlignment w:val="center"/>
              <w:rPr>
                <w:rFonts w:ascii="宋体" w:hAnsi="宋体" w:cs="宋体"/>
                <w:szCs w:val="21"/>
              </w:rPr>
            </w:pPr>
            <w:r>
              <w:rPr>
                <w:rFonts w:hint="eastAsia" w:ascii="宋体" w:hAnsi="宋体" w:cs="宋体"/>
                <w:kern w:val="0"/>
                <w:szCs w:val="21"/>
              </w:rPr>
              <w:t>静音型直流式排风机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4A1FBA60">
            <w:pPr>
              <w:widowControl/>
              <w:jc w:val="center"/>
              <w:textAlignment w:val="center"/>
              <w:rPr>
                <w:rFonts w:ascii="宋体" w:hAnsi="宋体" w:cs="宋体"/>
                <w:szCs w:val="21"/>
              </w:rPr>
            </w:pPr>
            <w:r>
              <w:rPr>
                <w:rFonts w:hint="eastAsia" w:ascii="宋体" w:hAnsi="宋体" w:cs="宋体"/>
                <w:kern w:val="0"/>
                <w:szCs w:val="21"/>
              </w:rPr>
              <w:t>额定风量：1200CMH;全压：150Pa;功率：155W 噪音最大值：50dB(A);电气特性：14/220V/50Hz 平时排风；风机出口风速≤6m/s</w:t>
            </w:r>
          </w:p>
        </w:tc>
        <w:tc>
          <w:tcPr>
            <w:tcW w:w="709" w:type="dxa"/>
            <w:tcBorders>
              <w:top w:val="single" w:color="000000" w:sz="4" w:space="0"/>
              <w:left w:val="single" w:color="000000" w:sz="4" w:space="0"/>
              <w:bottom w:val="single" w:color="000000" w:sz="4" w:space="0"/>
              <w:right w:val="single" w:color="000000" w:sz="4" w:space="0"/>
            </w:tcBorders>
            <w:vAlign w:val="center"/>
          </w:tcPr>
          <w:p w14:paraId="52546FF8">
            <w:pPr>
              <w:widowControl/>
              <w:jc w:val="center"/>
              <w:textAlignment w:val="center"/>
              <w:rPr>
                <w:rFonts w:ascii="宋体" w:hAnsi="宋体" w:cs="宋体"/>
                <w:szCs w:val="21"/>
              </w:rPr>
            </w:pPr>
            <w:r>
              <w:rPr>
                <w:rFonts w:hint="eastAsia" w:ascii="宋体" w:hAnsi="宋体" w:cs="宋体"/>
                <w:kern w:val="0"/>
                <w:szCs w:val="21"/>
              </w:rPr>
              <w:t xml:space="preserve">4 </w:t>
            </w:r>
          </w:p>
        </w:tc>
        <w:tc>
          <w:tcPr>
            <w:tcW w:w="733" w:type="dxa"/>
            <w:tcBorders>
              <w:top w:val="single" w:color="000000" w:sz="4" w:space="0"/>
              <w:left w:val="single" w:color="000000" w:sz="4" w:space="0"/>
              <w:bottom w:val="single" w:color="000000" w:sz="4" w:space="0"/>
              <w:right w:val="single" w:color="000000" w:sz="4" w:space="0"/>
            </w:tcBorders>
            <w:vAlign w:val="center"/>
          </w:tcPr>
          <w:p w14:paraId="136BB59D">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724B2B70">
            <w:pPr>
              <w:widowControl/>
              <w:jc w:val="center"/>
              <w:textAlignment w:val="center"/>
            </w:pPr>
            <w:r>
              <w:rPr>
                <w:rFonts w:hint="eastAsia"/>
              </w:rPr>
              <w:t>诊疗综合楼各房间</w:t>
            </w:r>
          </w:p>
        </w:tc>
      </w:tr>
      <w:tr w14:paraId="08383CD8">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035389B">
            <w:pPr>
              <w:widowControl/>
              <w:jc w:val="center"/>
              <w:textAlignment w:val="center"/>
              <w:rPr>
                <w:rFonts w:ascii="宋体" w:hAnsi="宋体" w:cs="宋体"/>
                <w:szCs w:val="21"/>
              </w:rPr>
            </w:pPr>
            <w:r>
              <w:rPr>
                <w:rFonts w:hint="eastAsia" w:ascii="宋体" w:hAnsi="宋体" w:cs="宋体"/>
                <w:kern w:val="0"/>
                <w:szCs w:val="21"/>
              </w:rPr>
              <w:t>708</w:t>
            </w:r>
          </w:p>
        </w:tc>
        <w:tc>
          <w:tcPr>
            <w:tcW w:w="2878" w:type="dxa"/>
            <w:tcBorders>
              <w:top w:val="single" w:color="000000" w:sz="4" w:space="0"/>
              <w:left w:val="single" w:color="000000" w:sz="4" w:space="0"/>
              <w:bottom w:val="single" w:color="000000" w:sz="4" w:space="0"/>
              <w:right w:val="single" w:color="000000" w:sz="4" w:space="0"/>
            </w:tcBorders>
            <w:vAlign w:val="center"/>
          </w:tcPr>
          <w:p w14:paraId="2B138C5C">
            <w:pPr>
              <w:widowControl/>
              <w:jc w:val="center"/>
              <w:textAlignment w:val="center"/>
              <w:rPr>
                <w:rFonts w:ascii="宋体" w:hAnsi="宋体" w:cs="宋体"/>
                <w:szCs w:val="21"/>
              </w:rPr>
            </w:pPr>
            <w:r>
              <w:rPr>
                <w:rFonts w:hint="eastAsia" w:ascii="宋体" w:hAnsi="宋体" w:cs="宋体"/>
                <w:kern w:val="0"/>
                <w:szCs w:val="21"/>
              </w:rPr>
              <w:t>静音型离心风机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4FA1BB6C">
            <w:pPr>
              <w:widowControl/>
              <w:jc w:val="center"/>
              <w:textAlignment w:val="center"/>
              <w:rPr>
                <w:rFonts w:ascii="宋体" w:hAnsi="宋体" w:cs="宋体"/>
                <w:szCs w:val="21"/>
              </w:rPr>
            </w:pPr>
            <w:r>
              <w:rPr>
                <w:rFonts w:hint="eastAsia" w:ascii="宋体" w:hAnsi="宋体" w:cs="宋体"/>
                <w:kern w:val="0"/>
                <w:szCs w:val="21"/>
              </w:rPr>
              <w:t>额定风量：920CMH;全压：150Pa;功率：0.163KW 噪音最大值：50dB(A);电气特性：1φ/220V/50Hz 平时排风；风机出口风速≤6m/s</w:t>
            </w:r>
          </w:p>
        </w:tc>
        <w:tc>
          <w:tcPr>
            <w:tcW w:w="709" w:type="dxa"/>
            <w:tcBorders>
              <w:top w:val="single" w:color="000000" w:sz="4" w:space="0"/>
              <w:left w:val="single" w:color="000000" w:sz="4" w:space="0"/>
              <w:bottom w:val="single" w:color="000000" w:sz="4" w:space="0"/>
              <w:right w:val="single" w:color="000000" w:sz="4" w:space="0"/>
            </w:tcBorders>
            <w:vAlign w:val="center"/>
          </w:tcPr>
          <w:p w14:paraId="03F5542B">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6CD6239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1AE4C371">
            <w:pPr>
              <w:widowControl/>
              <w:jc w:val="center"/>
              <w:textAlignment w:val="center"/>
            </w:pPr>
            <w:r>
              <w:rPr>
                <w:rFonts w:hint="eastAsia"/>
              </w:rPr>
              <w:t>后船楼一层走廊</w:t>
            </w:r>
          </w:p>
        </w:tc>
      </w:tr>
      <w:tr w14:paraId="50BAB5F2">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DC117B2">
            <w:pPr>
              <w:widowControl/>
              <w:jc w:val="center"/>
              <w:textAlignment w:val="center"/>
              <w:rPr>
                <w:rFonts w:ascii="宋体" w:hAnsi="宋体" w:cs="宋体"/>
                <w:szCs w:val="21"/>
              </w:rPr>
            </w:pPr>
            <w:r>
              <w:rPr>
                <w:rFonts w:hint="eastAsia" w:ascii="宋体" w:hAnsi="宋体" w:cs="宋体"/>
                <w:kern w:val="0"/>
                <w:szCs w:val="21"/>
              </w:rPr>
              <w:t>709</w:t>
            </w:r>
          </w:p>
        </w:tc>
        <w:tc>
          <w:tcPr>
            <w:tcW w:w="2878" w:type="dxa"/>
            <w:tcBorders>
              <w:top w:val="single" w:color="000000" w:sz="4" w:space="0"/>
              <w:left w:val="single" w:color="000000" w:sz="4" w:space="0"/>
              <w:bottom w:val="single" w:color="000000" w:sz="4" w:space="0"/>
              <w:right w:val="single" w:color="000000" w:sz="4" w:space="0"/>
            </w:tcBorders>
            <w:vAlign w:val="center"/>
          </w:tcPr>
          <w:p w14:paraId="1320059D">
            <w:pPr>
              <w:widowControl/>
              <w:jc w:val="center"/>
              <w:textAlignment w:val="center"/>
              <w:rPr>
                <w:rFonts w:ascii="宋体" w:hAnsi="宋体" w:cs="宋体"/>
                <w:szCs w:val="21"/>
              </w:rPr>
            </w:pPr>
            <w:r>
              <w:rPr>
                <w:rFonts w:hint="eastAsia" w:ascii="宋体" w:hAnsi="宋体" w:cs="宋体"/>
                <w:kern w:val="0"/>
                <w:szCs w:val="21"/>
              </w:rPr>
              <w:t>静音型直流式排风机</w:t>
            </w:r>
          </w:p>
        </w:tc>
        <w:tc>
          <w:tcPr>
            <w:tcW w:w="2242" w:type="dxa"/>
            <w:tcBorders>
              <w:top w:val="single" w:color="000000" w:sz="4" w:space="0"/>
              <w:left w:val="single" w:color="000000" w:sz="4" w:space="0"/>
              <w:bottom w:val="single" w:color="000000" w:sz="4" w:space="0"/>
              <w:right w:val="single" w:color="000000" w:sz="4" w:space="0"/>
            </w:tcBorders>
            <w:vAlign w:val="center"/>
          </w:tcPr>
          <w:p w14:paraId="57A67397">
            <w:pPr>
              <w:widowControl/>
              <w:jc w:val="center"/>
              <w:textAlignment w:val="center"/>
              <w:rPr>
                <w:rFonts w:ascii="宋体" w:hAnsi="宋体" w:cs="宋体"/>
                <w:szCs w:val="21"/>
              </w:rPr>
            </w:pPr>
            <w:r>
              <w:rPr>
                <w:rFonts w:hint="eastAsia" w:ascii="宋体" w:hAnsi="宋体" w:cs="宋体"/>
                <w:kern w:val="0"/>
                <w:szCs w:val="21"/>
              </w:rPr>
              <w:t>额定风量：500CMH;全压：150Pa;功率：98W 燥音最大值：50dB(A);电气特性：1φ/220V/50Hz 平时排风；风机出口风遮&lt;6m/s</w:t>
            </w:r>
          </w:p>
        </w:tc>
        <w:tc>
          <w:tcPr>
            <w:tcW w:w="709" w:type="dxa"/>
            <w:tcBorders>
              <w:top w:val="single" w:color="000000" w:sz="4" w:space="0"/>
              <w:left w:val="single" w:color="000000" w:sz="4" w:space="0"/>
              <w:bottom w:val="single" w:color="000000" w:sz="4" w:space="0"/>
              <w:right w:val="single" w:color="000000" w:sz="4" w:space="0"/>
            </w:tcBorders>
            <w:vAlign w:val="center"/>
          </w:tcPr>
          <w:p w14:paraId="74EF73E0">
            <w:pPr>
              <w:widowControl/>
              <w:jc w:val="center"/>
              <w:textAlignment w:val="center"/>
              <w:rPr>
                <w:rFonts w:ascii="宋体" w:hAnsi="宋体" w:cs="宋体"/>
                <w:szCs w:val="21"/>
              </w:rPr>
            </w:pPr>
            <w:r>
              <w:rPr>
                <w:rFonts w:hint="eastAsia" w:ascii="宋体" w:hAnsi="宋体" w:cs="宋体"/>
                <w:kern w:val="0"/>
                <w:szCs w:val="21"/>
              </w:rPr>
              <w:t xml:space="preserve">3 </w:t>
            </w:r>
          </w:p>
        </w:tc>
        <w:tc>
          <w:tcPr>
            <w:tcW w:w="733" w:type="dxa"/>
            <w:tcBorders>
              <w:top w:val="single" w:color="000000" w:sz="4" w:space="0"/>
              <w:left w:val="single" w:color="000000" w:sz="4" w:space="0"/>
              <w:bottom w:val="single" w:color="000000" w:sz="4" w:space="0"/>
              <w:right w:val="single" w:color="000000" w:sz="4" w:space="0"/>
            </w:tcBorders>
            <w:vAlign w:val="center"/>
          </w:tcPr>
          <w:p w14:paraId="26C0E89C">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0A011AE1">
            <w:pPr>
              <w:widowControl/>
              <w:jc w:val="center"/>
              <w:textAlignment w:val="center"/>
            </w:pPr>
            <w:r>
              <w:rPr>
                <w:rFonts w:hint="eastAsia"/>
              </w:rPr>
              <w:t>诊疗综合楼各房间</w:t>
            </w:r>
          </w:p>
        </w:tc>
      </w:tr>
      <w:tr w14:paraId="78AEFF5E">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C04BED0">
            <w:pPr>
              <w:widowControl/>
              <w:jc w:val="center"/>
              <w:textAlignment w:val="center"/>
              <w:rPr>
                <w:rFonts w:ascii="宋体" w:hAnsi="宋体" w:cs="宋体"/>
                <w:szCs w:val="21"/>
              </w:rPr>
            </w:pPr>
            <w:r>
              <w:rPr>
                <w:rFonts w:hint="eastAsia" w:ascii="宋体" w:hAnsi="宋体" w:cs="宋体"/>
                <w:kern w:val="0"/>
                <w:szCs w:val="21"/>
              </w:rPr>
              <w:t>719</w:t>
            </w:r>
          </w:p>
        </w:tc>
        <w:tc>
          <w:tcPr>
            <w:tcW w:w="2878" w:type="dxa"/>
            <w:tcBorders>
              <w:top w:val="single" w:color="000000" w:sz="4" w:space="0"/>
              <w:left w:val="single" w:color="000000" w:sz="4" w:space="0"/>
              <w:bottom w:val="single" w:color="000000" w:sz="4" w:space="0"/>
              <w:right w:val="single" w:color="000000" w:sz="4" w:space="0"/>
            </w:tcBorders>
            <w:vAlign w:val="center"/>
          </w:tcPr>
          <w:p w14:paraId="4C140B69">
            <w:pPr>
              <w:widowControl/>
              <w:jc w:val="center"/>
              <w:textAlignment w:val="center"/>
              <w:rPr>
                <w:rFonts w:ascii="宋体" w:hAnsi="宋体" w:cs="宋体"/>
                <w:szCs w:val="21"/>
              </w:rPr>
            </w:pPr>
            <w:r>
              <w:rPr>
                <w:rFonts w:hint="eastAsia" w:ascii="宋体" w:hAnsi="宋体" w:cs="宋体"/>
                <w:kern w:val="0"/>
                <w:szCs w:val="21"/>
              </w:rPr>
              <w:t>管道式换气扇</w:t>
            </w:r>
          </w:p>
        </w:tc>
        <w:tc>
          <w:tcPr>
            <w:tcW w:w="2242" w:type="dxa"/>
            <w:tcBorders>
              <w:top w:val="single" w:color="000000" w:sz="4" w:space="0"/>
              <w:left w:val="single" w:color="000000" w:sz="4" w:space="0"/>
              <w:bottom w:val="single" w:color="000000" w:sz="4" w:space="0"/>
              <w:right w:val="single" w:color="000000" w:sz="4" w:space="0"/>
            </w:tcBorders>
            <w:vAlign w:val="center"/>
          </w:tcPr>
          <w:p w14:paraId="1F0CEEED">
            <w:pPr>
              <w:widowControl/>
              <w:jc w:val="center"/>
              <w:textAlignment w:val="center"/>
              <w:rPr>
                <w:rFonts w:ascii="宋体" w:hAnsi="宋体" w:cs="宋体"/>
                <w:szCs w:val="21"/>
              </w:rPr>
            </w:pPr>
            <w:r>
              <w:rPr>
                <w:rFonts w:hint="eastAsia" w:ascii="宋体" w:hAnsi="宋体" w:cs="宋体"/>
                <w:kern w:val="0"/>
                <w:szCs w:val="21"/>
              </w:rPr>
              <w:t>120CMH</w:t>
            </w:r>
          </w:p>
        </w:tc>
        <w:tc>
          <w:tcPr>
            <w:tcW w:w="709" w:type="dxa"/>
            <w:tcBorders>
              <w:top w:val="single" w:color="000000" w:sz="4" w:space="0"/>
              <w:left w:val="single" w:color="000000" w:sz="4" w:space="0"/>
              <w:bottom w:val="single" w:color="000000" w:sz="4" w:space="0"/>
              <w:right w:val="single" w:color="000000" w:sz="4" w:space="0"/>
            </w:tcBorders>
            <w:vAlign w:val="center"/>
          </w:tcPr>
          <w:p w14:paraId="23DDFCE1">
            <w:pPr>
              <w:widowControl/>
              <w:jc w:val="center"/>
              <w:textAlignment w:val="center"/>
              <w:rPr>
                <w:rFonts w:ascii="宋体" w:hAnsi="宋体" w:cs="宋体"/>
                <w:szCs w:val="21"/>
              </w:rPr>
            </w:pPr>
            <w:r>
              <w:rPr>
                <w:rFonts w:hint="eastAsia" w:ascii="宋体" w:hAnsi="宋体" w:cs="宋体"/>
                <w:kern w:val="0"/>
                <w:szCs w:val="21"/>
              </w:rPr>
              <w:t xml:space="preserve">108 </w:t>
            </w:r>
          </w:p>
        </w:tc>
        <w:tc>
          <w:tcPr>
            <w:tcW w:w="733" w:type="dxa"/>
            <w:tcBorders>
              <w:top w:val="single" w:color="000000" w:sz="4" w:space="0"/>
              <w:left w:val="single" w:color="000000" w:sz="4" w:space="0"/>
              <w:bottom w:val="single" w:color="000000" w:sz="4" w:space="0"/>
              <w:right w:val="single" w:color="000000" w:sz="4" w:space="0"/>
            </w:tcBorders>
            <w:vAlign w:val="center"/>
          </w:tcPr>
          <w:p w14:paraId="2E826E6A">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6B289EE4">
            <w:pPr>
              <w:widowControl/>
              <w:jc w:val="center"/>
              <w:textAlignment w:val="center"/>
            </w:pPr>
            <w:r>
              <w:rPr>
                <w:rFonts w:hint="eastAsia"/>
              </w:rPr>
              <w:t>住院综合大楼各房间79台</w:t>
            </w:r>
          </w:p>
          <w:p w14:paraId="67540498">
            <w:pPr>
              <w:widowControl/>
              <w:jc w:val="center"/>
              <w:textAlignment w:val="center"/>
            </w:pPr>
            <w:r>
              <w:t>诊疗综合楼各房间</w:t>
            </w:r>
            <w:r>
              <w:rPr>
                <w:rFonts w:hint="eastAsia"/>
              </w:rPr>
              <w:t>29台</w:t>
            </w:r>
          </w:p>
        </w:tc>
      </w:tr>
      <w:tr w14:paraId="75A595F4">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82F7F43">
            <w:pPr>
              <w:widowControl/>
              <w:jc w:val="center"/>
              <w:textAlignment w:val="center"/>
              <w:rPr>
                <w:rFonts w:ascii="宋体" w:hAnsi="宋体" w:cs="宋体"/>
                <w:szCs w:val="21"/>
              </w:rPr>
            </w:pPr>
            <w:r>
              <w:rPr>
                <w:rFonts w:hint="eastAsia" w:ascii="宋体" w:hAnsi="宋体" w:cs="宋体"/>
                <w:kern w:val="0"/>
                <w:szCs w:val="21"/>
              </w:rPr>
              <w:t>720</w:t>
            </w:r>
          </w:p>
        </w:tc>
        <w:tc>
          <w:tcPr>
            <w:tcW w:w="2878" w:type="dxa"/>
            <w:tcBorders>
              <w:top w:val="single" w:color="000000" w:sz="4" w:space="0"/>
              <w:left w:val="single" w:color="000000" w:sz="4" w:space="0"/>
              <w:bottom w:val="single" w:color="000000" w:sz="4" w:space="0"/>
              <w:right w:val="single" w:color="000000" w:sz="4" w:space="0"/>
            </w:tcBorders>
            <w:vAlign w:val="center"/>
          </w:tcPr>
          <w:p w14:paraId="3CAB1970">
            <w:pPr>
              <w:widowControl/>
              <w:jc w:val="center"/>
              <w:textAlignment w:val="center"/>
              <w:rPr>
                <w:rFonts w:ascii="宋体" w:hAnsi="宋体" w:cs="宋体"/>
                <w:szCs w:val="21"/>
              </w:rPr>
            </w:pPr>
            <w:r>
              <w:rPr>
                <w:rFonts w:hint="eastAsia" w:ascii="宋体" w:hAnsi="宋体" w:cs="宋体"/>
                <w:kern w:val="0"/>
                <w:szCs w:val="21"/>
              </w:rPr>
              <w:t>管道式换气扇</w:t>
            </w:r>
          </w:p>
        </w:tc>
        <w:tc>
          <w:tcPr>
            <w:tcW w:w="2242" w:type="dxa"/>
            <w:tcBorders>
              <w:top w:val="single" w:color="000000" w:sz="4" w:space="0"/>
              <w:left w:val="single" w:color="000000" w:sz="4" w:space="0"/>
              <w:bottom w:val="single" w:color="000000" w:sz="4" w:space="0"/>
              <w:right w:val="single" w:color="000000" w:sz="4" w:space="0"/>
            </w:tcBorders>
            <w:vAlign w:val="center"/>
          </w:tcPr>
          <w:p w14:paraId="69A0DCFB">
            <w:pPr>
              <w:widowControl/>
              <w:jc w:val="center"/>
              <w:textAlignment w:val="center"/>
              <w:rPr>
                <w:rFonts w:ascii="宋体" w:hAnsi="宋体" w:cs="宋体"/>
                <w:szCs w:val="21"/>
              </w:rPr>
            </w:pPr>
            <w:r>
              <w:rPr>
                <w:rFonts w:hint="eastAsia" w:ascii="宋体" w:hAnsi="宋体" w:cs="宋体"/>
                <w:kern w:val="0"/>
                <w:szCs w:val="21"/>
              </w:rPr>
              <w:t>150CMH</w:t>
            </w:r>
          </w:p>
        </w:tc>
        <w:tc>
          <w:tcPr>
            <w:tcW w:w="709" w:type="dxa"/>
            <w:tcBorders>
              <w:top w:val="single" w:color="000000" w:sz="4" w:space="0"/>
              <w:left w:val="single" w:color="000000" w:sz="4" w:space="0"/>
              <w:bottom w:val="single" w:color="000000" w:sz="4" w:space="0"/>
              <w:right w:val="single" w:color="000000" w:sz="4" w:space="0"/>
            </w:tcBorders>
            <w:vAlign w:val="center"/>
          </w:tcPr>
          <w:p w14:paraId="4E8FD9AB">
            <w:pPr>
              <w:widowControl/>
              <w:jc w:val="center"/>
              <w:textAlignment w:val="center"/>
              <w:rPr>
                <w:rFonts w:ascii="宋体" w:hAnsi="宋体" w:cs="宋体"/>
                <w:szCs w:val="21"/>
              </w:rPr>
            </w:pPr>
            <w:r>
              <w:rPr>
                <w:rFonts w:hint="eastAsia" w:ascii="宋体" w:hAnsi="宋体" w:cs="宋体"/>
                <w:kern w:val="0"/>
                <w:szCs w:val="21"/>
              </w:rPr>
              <w:t xml:space="preserve">178 </w:t>
            </w:r>
          </w:p>
        </w:tc>
        <w:tc>
          <w:tcPr>
            <w:tcW w:w="733" w:type="dxa"/>
            <w:tcBorders>
              <w:top w:val="single" w:color="000000" w:sz="4" w:space="0"/>
              <w:left w:val="single" w:color="000000" w:sz="4" w:space="0"/>
              <w:bottom w:val="single" w:color="000000" w:sz="4" w:space="0"/>
              <w:right w:val="single" w:color="000000" w:sz="4" w:space="0"/>
            </w:tcBorders>
            <w:vAlign w:val="center"/>
          </w:tcPr>
          <w:p w14:paraId="0172FDE1">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37A4755C">
            <w:pPr>
              <w:widowControl/>
              <w:jc w:val="center"/>
              <w:textAlignment w:val="center"/>
            </w:pPr>
            <w:r>
              <w:rPr>
                <w:rFonts w:hint="eastAsia"/>
              </w:rPr>
              <w:t>诊疗综合楼各房间89台</w:t>
            </w:r>
          </w:p>
          <w:p w14:paraId="58AB9CD5">
            <w:pPr>
              <w:widowControl/>
              <w:jc w:val="center"/>
              <w:textAlignment w:val="center"/>
            </w:pPr>
            <w:r>
              <w:t>住院综合大楼各房间</w:t>
            </w:r>
            <w:r>
              <w:rPr>
                <w:rFonts w:hint="eastAsia"/>
              </w:rPr>
              <w:t>87台</w:t>
            </w:r>
          </w:p>
          <w:p w14:paraId="78BB0A5B">
            <w:pPr>
              <w:widowControl/>
              <w:jc w:val="center"/>
              <w:textAlignment w:val="center"/>
            </w:pPr>
            <w:r>
              <w:t>后勤楼各房间</w:t>
            </w:r>
            <w:r>
              <w:rPr>
                <w:rFonts w:hint="eastAsia"/>
              </w:rPr>
              <w:t>2台</w:t>
            </w:r>
          </w:p>
          <w:p w14:paraId="6EFB345F">
            <w:pPr>
              <w:widowControl/>
              <w:jc w:val="center"/>
              <w:textAlignment w:val="center"/>
            </w:pPr>
          </w:p>
        </w:tc>
      </w:tr>
      <w:tr w14:paraId="0ED175B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CA1713E">
            <w:pPr>
              <w:widowControl/>
              <w:jc w:val="center"/>
              <w:textAlignment w:val="center"/>
              <w:rPr>
                <w:rFonts w:ascii="宋体" w:hAnsi="宋体" w:cs="宋体"/>
                <w:szCs w:val="21"/>
              </w:rPr>
            </w:pPr>
            <w:r>
              <w:rPr>
                <w:rFonts w:hint="eastAsia" w:ascii="宋体" w:hAnsi="宋体" w:cs="宋体"/>
                <w:kern w:val="0"/>
                <w:szCs w:val="21"/>
              </w:rPr>
              <w:t>721</w:t>
            </w:r>
          </w:p>
        </w:tc>
        <w:tc>
          <w:tcPr>
            <w:tcW w:w="2878" w:type="dxa"/>
            <w:tcBorders>
              <w:top w:val="single" w:color="000000" w:sz="4" w:space="0"/>
              <w:left w:val="single" w:color="000000" w:sz="4" w:space="0"/>
              <w:bottom w:val="single" w:color="000000" w:sz="4" w:space="0"/>
              <w:right w:val="single" w:color="000000" w:sz="4" w:space="0"/>
            </w:tcBorders>
            <w:vAlign w:val="center"/>
          </w:tcPr>
          <w:p w14:paraId="676BEA8F">
            <w:pPr>
              <w:widowControl/>
              <w:jc w:val="center"/>
              <w:textAlignment w:val="center"/>
              <w:rPr>
                <w:rFonts w:ascii="宋体" w:hAnsi="宋体" w:cs="宋体"/>
                <w:szCs w:val="21"/>
              </w:rPr>
            </w:pPr>
            <w:r>
              <w:rPr>
                <w:rFonts w:hint="eastAsia" w:ascii="宋体" w:hAnsi="宋体" w:cs="宋体"/>
                <w:kern w:val="0"/>
                <w:szCs w:val="21"/>
              </w:rPr>
              <w:t>管道式换气扇</w:t>
            </w:r>
          </w:p>
        </w:tc>
        <w:tc>
          <w:tcPr>
            <w:tcW w:w="2242" w:type="dxa"/>
            <w:tcBorders>
              <w:top w:val="single" w:color="000000" w:sz="4" w:space="0"/>
              <w:left w:val="single" w:color="000000" w:sz="4" w:space="0"/>
              <w:bottom w:val="single" w:color="000000" w:sz="4" w:space="0"/>
              <w:right w:val="single" w:color="000000" w:sz="4" w:space="0"/>
            </w:tcBorders>
            <w:vAlign w:val="center"/>
          </w:tcPr>
          <w:p w14:paraId="7CBA35DF">
            <w:pPr>
              <w:widowControl/>
              <w:jc w:val="center"/>
              <w:textAlignment w:val="center"/>
              <w:rPr>
                <w:rFonts w:ascii="宋体" w:hAnsi="宋体" w:cs="宋体"/>
                <w:szCs w:val="21"/>
              </w:rPr>
            </w:pPr>
            <w:r>
              <w:rPr>
                <w:rFonts w:hint="eastAsia" w:ascii="宋体" w:hAnsi="宋体" w:cs="宋体"/>
                <w:kern w:val="0"/>
                <w:szCs w:val="21"/>
              </w:rPr>
              <w:t>180CMH</w:t>
            </w:r>
          </w:p>
        </w:tc>
        <w:tc>
          <w:tcPr>
            <w:tcW w:w="709" w:type="dxa"/>
            <w:tcBorders>
              <w:top w:val="single" w:color="000000" w:sz="4" w:space="0"/>
              <w:left w:val="single" w:color="000000" w:sz="4" w:space="0"/>
              <w:bottom w:val="single" w:color="000000" w:sz="4" w:space="0"/>
              <w:right w:val="single" w:color="000000" w:sz="4" w:space="0"/>
            </w:tcBorders>
            <w:vAlign w:val="center"/>
          </w:tcPr>
          <w:p w14:paraId="14707183">
            <w:pPr>
              <w:widowControl/>
              <w:jc w:val="center"/>
              <w:textAlignment w:val="center"/>
              <w:rPr>
                <w:rFonts w:ascii="宋体" w:hAnsi="宋体" w:cs="宋体"/>
                <w:szCs w:val="21"/>
              </w:rPr>
            </w:pPr>
            <w:r>
              <w:rPr>
                <w:rFonts w:hint="eastAsia" w:ascii="宋体" w:hAnsi="宋体" w:cs="宋体"/>
                <w:kern w:val="0"/>
                <w:szCs w:val="21"/>
              </w:rPr>
              <w:t xml:space="preserve">419 </w:t>
            </w:r>
          </w:p>
        </w:tc>
        <w:tc>
          <w:tcPr>
            <w:tcW w:w="733" w:type="dxa"/>
            <w:tcBorders>
              <w:top w:val="single" w:color="000000" w:sz="4" w:space="0"/>
              <w:left w:val="single" w:color="000000" w:sz="4" w:space="0"/>
              <w:bottom w:val="single" w:color="000000" w:sz="4" w:space="0"/>
              <w:right w:val="single" w:color="000000" w:sz="4" w:space="0"/>
            </w:tcBorders>
            <w:vAlign w:val="center"/>
          </w:tcPr>
          <w:p w14:paraId="7FE11145">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26F9194C">
            <w:pPr>
              <w:widowControl/>
              <w:jc w:val="center"/>
              <w:textAlignment w:val="center"/>
              <w:rPr>
                <w:rFonts w:ascii="宋体" w:hAnsi="宋体" w:cs="宋体"/>
                <w:kern w:val="0"/>
                <w:szCs w:val="21"/>
              </w:rPr>
            </w:pPr>
            <w:r>
              <w:rPr>
                <w:rFonts w:hint="eastAsia" w:ascii="宋体" w:hAnsi="宋体" w:cs="宋体"/>
                <w:kern w:val="0"/>
                <w:szCs w:val="21"/>
              </w:rPr>
              <w:t>住院综合大楼各房间104台、诊疗综合楼各房间195台及后勤楼各房间120台</w:t>
            </w:r>
          </w:p>
        </w:tc>
      </w:tr>
      <w:tr w14:paraId="2A0D736D">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5B9718D">
            <w:pPr>
              <w:widowControl/>
              <w:jc w:val="center"/>
              <w:textAlignment w:val="center"/>
              <w:rPr>
                <w:rFonts w:ascii="宋体" w:hAnsi="宋体" w:cs="宋体"/>
                <w:szCs w:val="21"/>
              </w:rPr>
            </w:pPr>
            <w:r>
              <w:rPr>
                <w:rFonts w:hint="eastAsia" w:ascii="宋体" w:hAnsi="宋体" w:cs="宋体"/>
                <w:kern w:val="0"/>
                <w:szCs w:val="21"/>
              </w:rPr>
              <w:t>722</w:t>
            </w:r>
          </w:p>
        </w:tc>
        <w:tc>
          <w:tcPr>
            <w:tcW w:w="2878" w:type="dxa"/>
            <w:tcBorders>
              <w:top w:val="single" w:color="000000" w:sz="4" w:space="0"/>
              <w:left w:val="single" w:color="000000" w:sz="4" w:space="0"/>
              <w:bottom w:val="single" w:color="000000" w:sz="4" w:space="0"/>
              <w:right w:val="single" w:color="000000" w:sz="4" w:space="0"/>
            </w:tcBorders>
            <w:vAlign w:val="center"/>
          </w:tcPr>
          <w:p w14:paraId="203977FF">
            <w:pPr>
              <w:widowControl/>
              <w:jc w:val="center"/>
              <w:textAlignment w:val="center"/>
              <w:rPr>
                <w:rFonts w:ascii="宋体" w:hAnsi="宋体" w:cs="宋体"/>
                <w:szCs w:val="21"/>
              </w:rPr>
            </w:pPr>
            <w:r>
              <w:rPr>
                <w:rFonts w:hint="eastAsia" w:ascii="宋体" w:hAnsi="宋体" w:cs="宋体"/>
                <w:kern w:val="0"/>
                <w:szCs w:val="21"/>
              </w:rPr>
              <w:t>窗式换气扇</w:t>
            </w:r>
          </w:p>
        </w:tc>
        <w:tc>
          <w:tcPr>
            <w:tcW w:w="2242" w:type="dxa"/>
            <w:tcBorders>
              <w:top w:val="single" w:color="000000" w:sz="4" w:space="0"/>
              <w:left w:val="single" w:color="000000" w:sz="4" w:space="0"/>
              <w:bottom w:val="single" w:color="000000" w:sz="4" w:space="0"/>
              <w:right w:val="single" w:color="000000" w:sz="4" w:space="0"/>
            </w:tcBorders>
            <w:vAlign w:val="center"/>
          </w:tcPr>
          <w:p w14:paraId="3021CA44">
            <w:pPr>
              <w:widowControl/>
              <w:jc w:val="center"/>
              <w:textAlignment w:val="center"/>
              <w:rPr>
                <w:rFonts w:ascii="宋体" w:hAnsi="宋体" w:cs="宋体"/>
                <w:szCs w:val="21"/>
              </w:rPr>
            </w:pPr>
            <w:r>
              <w:rPr>
                <w:rFonts w:hint="eastAsia" w:ascii="宋体" w:hAnsi="宋体" w:cs="宋体"/>
                <w:kern w:val="0"/>
                <w:szCs w:val="21"/>
              </w:rPr>
              <w:t>250CMH</w:t>
            </w:r>
          </w:p>
        </w:tc>
        <w:tc>
          <w:tcPr>
            <w:tcW w:w="709" w:type="dxa"/>
            <w:tcBorders>
              <w:top w:val="single" w:color="000000" w:sz="4" w:space="0"/>
              <w:left w:val="single" w:color="000000" w:sz="4" w:space="0"/>
              <w:bottom w:val="single" w:color="000000" w:sz="4" w:space="0"/>
              <w:right w:val="single" w:color="000000" w:sz="4" w:space="0"/>
            </w:tcBorders>
            <w:vAlign w:val="center"/>
          </w:tcPr>
          <w:p w14:paraId="0697D411">
            <w:pPr>
              <w:widowControl/>
              <w:jc w:val="center"/>
              <w:textAlignment w:val="center"/>
              <w:rPr>
                <w:rFonts w:ascii="宋体" w:hAnsi="宋体" w:cs="宋体"/>
                <w:szCs w:val="21"/>
              </w:rPr>
            </w:pPr>
            <w:r>
              <w:rPr>
                <w:rFonts w:hint="eastAsia" w:ascii="宋体" w:hAnsi="宋体" w:cs="宋体"/>
                <w:kern w:val="0"/>
                <w:szCs w:val="21"/>
              </w:rPr>
              <w:t xml:space="preserve">278 </w:t>
            </w:r>
          </w:p>
        </w:tc>
        <w:tc>
          <w:tcPr>
            <w:tcW w:w="733" w:type="dxa"/>
            <w:tcBorders>
              <w:top w:val="single" w:color="000000" w:sz="4" w:space="0"/>
              <w:left w:val="single" w:color="000000" w:sz="4" w:space="0"/>
              <w:bottom w:val="single" w:color="000000" w:sz="4" w:space="0"/>
              <w:right w:val="single" w:color="000000" w:sz="4" w:space="0"/>
            </w:tcBorders>
            <w:vAlign w:val="center"/>
          </w:tcPr>
          <w:p w14:paraId="2F52381E">
            <w:pPr>
              <w:widowControl/>
              <w:jc w:val="center"/>
              <w:textAlignment w:val="center"/>
              <w:rPr>
                <w:rFonts w:ascii="宋体" w:hAnsi="宋体" w:cs="宋体"/>
                <w:szCs w:val="21"/>
              </w:rPr>
            </w:pPr>
            <w:r>
              <w:rPr>
                <w:rFonts w:hint="eastAsia" w:ascii="宋体" w:hAnsi="宋体" w:cs="宋体"/>
                <w:kern w:val="0"/>
                <w:szCs w:val="21"/>
              </w:rPr>
              <w:t>台</w:t>
            </w:r>
          </w:p>
        </w:tc>
        <w:tc>
          <w:tcPr>
            <w:tcW w:w="1417" w:type="dxa"/>
            <w:tcBorders>
              <w:top w:val="single" w:color="000000" w:sz="4" w:space="0"/>
              <w:left w:val="single" w:color="000000" w:sz="4" w:space="0"/>
              <w:bottom w:val="single" w:color="000000" w:sz="4" w:space="0"/>
              <w:right w:val="single" w:color="000000" w:sz="4" w:space="0"/>
            </w:tcBorders>
            <w:vAlign w:val="center"/>
          </w:tcPr>
          <w:p w14:paraId="585341A9">
            <w:pPr>
              <w:widowControl/>
              <w:jc w:val="center"/>
              <w:textAlignment w:val="center"/>
              <w:rPr>
                <w:rFonts w:ascii="宋体" w:hAnsi="宋体" w:cs="宋体"/>
                <w:kern w:val="0"/>
                <w:szCs w:val="21"/>
              </w:rPr>
            </w:pPr>
            <w:r>
              <w:rPr>
                <w:rFonts w:hint="eastAsia" w:ascii="宋体" w:hAnsi="宋体" w:cs="宋体"/>
                <w:kern w:val="0"/>
                <w:szCs w:val="21"/>
              </w:rPr>
              <w:t>诊疗综合楼各房间82台及住院综合大楼各房间196台</w:t>
            </w:r>
          </w:p>
        </w:tc>
      </w:tr>
      <w:tr w14:paraId="2E5192CB">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2909691">
            <w:pPr>
              <w:widowControl/>
              <w:jc w:val="center"/>
              <w:textAlignment w:val="center"/>
              <w:rPr>
                <w:rFonts w:ascii="宋体" w:hAnsi="宋体" w:cs="宋体"/>
                <w:szCs w:val="21"/>
              </w:rPr>
            </w:pPr>
            <w:r>
              <w:rPr>
                <w:rFonts w:hint="eastAsia" w:ascii="宋体" w:hAnsi="宋体" w:cs="宋体"/>
                <w:kern w:val="0"/>
                <w:szCs w:val="21"/>
              </w:rPr>
              <w:t>八</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36CE9A6B">
            <w:pPr>
              <w:widowControl/>
              <w:jc w:val="left"/>
              <w:textAlignment w:val="center"/>
              <w:rPr>
                <w:rFonts w:ascii="宋体" w:hAnsi="宋体" w:cs="宋体"/>
                <w:b/>
                <w:bCs/>
                <w:szCs w:val="21"/>
              </w:rPr>
            </w:pPr>
            <w:r>
              <w:rPr>
                <w:rFonts w:hint="eastAsia" w:ascii="宋体" w:hAnsi="宋体" w:cs="宋体"/>
                <w:b/>
                <w:bCs/>
                <w:kern w:val="0"/>
                <w:szCs w:val="21"/>
              </w:rPr>
              <w:t>冷水水管、阀门、膨胀水箱、配电箱、空调风管管路等空调配套设备</w:t>
            </w:r>
          </w:p>
        </w:tc>
        <w:tc>
          <w:tcPr>
            <w:tcW w:w="1417" w:type="dxa"/>
            <w:tcBorders>
              <w:top w:val="single" w:color="000000" w:sz="4" w:space="0"/>
              <w:left w:val="single" w:color="000000" w:sz="4" w:space="0"/>
              <w:bottom w:val="single" w:color="000000" w:sz="4" w:space="0"/>
              <w:right w:val="single" w:color="000000" w:sz="4" w:space="0"/>
            </w:tcBorders>
          </w:tcPr>
          <w:p w14:paraId="5EAD4B6D">
            <w:pPr>
              <w:widowControl/>
              <w:jc w:val="left"/>
              <w:textAlignment w:val="center"/>
              <w:rPr>
                <w:rFonts w:ascii="宋体" w:hAnsi="宋体" w:cs="宋体"/>
                <w:b/>
                <w:bCs/>
                <w:kern w:val="0"/>
                <w:szCs w:val="21"/>
              </w:rPr>
            </w:pPr>
          </w:p>
        </w:tc>
      </w:tr>
      <w:tr w14:paraId="1CBA32C4">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BE85F6B">
            <w:pPr>
              <w:widowControl/>
              <w:jc w:val="center"/>
              <w:textAlignment w:val="center"/>
              <w:rPr>
                <w:rFonts w:ascii="宋体" w:hAnsi="宋体" w:cs="宋体"/>
                <w:szCs w:val="21"/>
              </w:rPr>
            </w:pPr>
            <w:r>
              <w:rPr>
                <w:rFonts w:hint="eastAsia" w:ascii="宋体" w:hAnsi="宋体" w:cs="宋体"/>
                <w:kern w:val="0"/>
                <w:szCs w:val="21"/>
              </w:rPr>
              <w:t>801</w:t>
            </w:r>
          </w:p>
        </w:tc>
        <w:tc>
          <w:tcPr>
            <w:tcW w:w="2878" w:type="dxa"/>
            <w:tcBorders>
              <w:top w:val="single" w:color="000000" w:sz="4" w:space="0"/>
              <w:left w:val="single" w:color="000000" w:sz="4" w:space="0"/>
              <w:bottom w:val="single" w:color="000000" w:sz="4" w:space="0"/>
              <w:right w:val="single" w:color="000000" w:sz="4" w:space="0"/>
            </w:tcBorders>
            <w:vAlign w:val="center"/>
          </w:tcPr>
          <w:p w14:paraId="415727AF">
            <w:pPr>
              <w:widowControl/>
              <w:jc w:val="center"/>
              <w:textAlignment w:val="center"/>
              <w:rPr>
                <w:rFonts w:ascii="宋体" w:hAnsi="宋体" w:cs="宋体"/>
                <w:szCs w:val="21"/>
              </w:rPr>
            </w:pPr>
            <w:r>
              <w:rPr>
                <w:rFonts w:hint="eastAsia" w:ascii="宋体" w:hAnsi="宋体" w:cs="宋体"/>
                <w:kern w:val="0"/>
                <w:szCs w:val="21"/>
              </w:rPr>
              <w:t>冷冻水系统水处理</w:t>
            </w:r>
          </w:p>
        </w:tc>
        <w:tc>
          <w:tcPr>
            <w:tcW w:w="2242" w:type="dxa"/>
            <w:tcBorders>
              <w:top w:val="single" w:color="000000" w:sz="4" w:space="0"/>
              <w:left w:val="single" w:color="000000" w:sz="4" w:space="0"/>
              <w:bottom w:val="single" w:color="000000" w:sz="4" w:space="0"/>
              <w:right w:val="single" w:color="000000" w:sz="4" w:space="0"/>
            </w:tcBorders>
            <w:vAlign w:val="center"/>
          </w:tcPr>
          <w:p w14:paraId="75A2CA7E">
            <w:pPr>
              <w:jc w:val="center"/>
              <w:rPr>
                <w:rFonts w:ascii="宋体" w:hAnsi="宋体" w:cs="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E81EA0E">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631FB080">
            <w:pPr>
              <w:widowControl/>
              <w:jc w:val="center"/>
              <w:textAlignment w:val="center"/>
              <w:rPr>
                <w:rFonts w:ascii="宋体" w:hAnsi="宋体" w:cs="宋体"/>
                <w:szCs w:val="21"/>
              </w:rPr>
            </w:pPr>
            <w:r>
              <w:rPr>
                <w:rFonts w:hint="eastAsia" w:ascii="宋体" w:hAnsi="宋体" w:cs="宋体"/>
                <w:kern w:val="0"/>
                <w:szCs w:val="21"/>
              </w:rPr>
              <w:t>项</w:t>
            </w:r>
          </w:p>
        </w:tc>
        <w:tc>
          <w:tcPr>
            <w:tcW w:w="1417" w:type="dxa"/>
            <w:tcBorders>
              <w:top w:val="single" w:color="000000" w:sz="4" w:space="0"/>
              <w:left w:val="single" w:color="000000" w:sz="4" w:space="0"/>
              <w:bottom w:val="single" w:color="000000" w:sz="4" w:space="0"/>
              <w:right w:val="single" w:color="000000" w:sz="4" w:space="0"/>
            </w:tcBorders>
          </w:tcPr>
          <w:p w14:paraId="3EF81469">
            <w:pPr>
              <w:widowControl/>
              <w:jc w:val="center"/>
              <w:textAlignment w:val="center"/>
              <w:rPr>
                <w:rFonts w:ascii="宋体" w:hAnsi="宋体" w:cs="宋体"/>
                <w:kern w:val="0"/>
                <w:szCs w:val="21"/>
              </w:rPr>
            </w:pPr>
          </w:p>
        </w:tc>
      </w:tr>
      <w:tr w14:paraId="534242AC">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D9A344A">
            <w:pPr>
              <w:widowControl/>
              <w:jc w:val="center"/>
              <w:textAlignment w:val="center"/>
              <w:rPr>
                <w:rFonts w:ascii="宋体" w:hAnsi="宋体" w:cs="宋体"/>
                <w:szCs w:val="21"/>
              </w:rPr>
            </w:pPr>
            <w:r>
              <w:rPr>
                <w:rFonts w:hint="eastAsia" w:ascii="宋体" w:hAnsi="宋体" w:cs="宋体"/>
                <w:kern w:val="0"/>
                <w:szCs w:val="21"/>
              </w:rPr>
              <w:t>802</w:t>
            </w:r>
          </w:p>
        </w:tc>
        <w:tc>
          <w:tcPr>
            <w:tcW w:w="2878" w:type="dxa"/>
            <w:tcBorders>
              <w:top w:val="single" w:color="000000" w:sz="4" w:space="0"/>
              <w:left w:val="single" w:color="000000" w:sz="4" w:space="0"/>
              <w:bottom w:val="single" w:color="000000" w:sz="4" w:space="0"/>
              <w:right w:val="single" w:color="000000" w:sz="4" w:space="0"/>
            </w:tcBorders>
            <w:vAlign w:val="center"/>
          </w:tcPr>
          <w:p w14:paraId="0CAAE6F6">
            <w:pPr>
              <w:widowControl/>
              <w:jc w:val="center"/>
              <w:textAlignment w:val="center"/>
              <w:rPr>
                <w:rFonts w:ascii="宋体" w:hAnsi="宋体" w:cs="宋体"/>
                <w:szCs w:val="21"/>
              </w:rPr>
            </w:pPr>
            <w:r>
              <w:rPr>
                <w:rFonts w:hint="eastAsia" w:ascii="宋体" w:hAnsi="宋体" w:cs="宋体"/>
                <w:kern w:val="0"/>
                <w:szCs w:val="21"/>
              </w:rPr>
              <w:t>冷冻水管保温</w:t>
            </w:r>
          </w:p>
        </w:tc>
        <w:tc>
          <w:tcPr>
            <w:tcW w:w="2242" w:type="dxa"/>
            <w:tcBorders>
              <w:top w:val="single" w:color="000000" w:sz="4" w:space="0"/>
              <w:left w:val="single" w:color="000000" w:sz="4" w:space="0"/>
              <w:bottom w:val="single" w:color="000000" w:sz="4" w:space="0"/>
              <w:right w:val="single" w:color="000000" w:sz="4" w:space="0"/>
            </w:tcBorders>
            <w:vAlign w:val="center"/>
          </w:tcPr>
          <w:p w14:paraId="1E919F4E">
            <w:pPr>
              <w:jc w:val="center"/>
              <w:rPr>
                <w:rFonts w:ascii="宋体" w:hAnsi="宋体" w:cs="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3E86FED">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299AC91F">
            <w:pPr>
              <w:widowControl/>
              <w:jc w:val="center"/>
              <w:textAlignment w:val="center"/>
              <w:rPr>
                <w:rFonts w:ascii="宋体" w:hAnsi="宋体" w:cs="宋体"/>
                <w:szCs w:val="21"/>
              </w:rPr>
            </w:pPr>
            <w:r>
              <w:rPr>
                <w:rFonts w:hint="eastAsia" w:ascii="宋体" w:hAnsi="宋体" w:cs="宋体"/>
                <w:kern w:val="0"/>
                <w:szCs w:val="21"/>
              </w:rPr>
              <w:t>项</w:t>
            </w:r>
          </w:p>
        </w:tc>
        <w:tc>
          <w:tcPr>
            <w:tcW w:w="1417" w:type="dxa"/>
            <w:tcBorders>
              <w:top w:val="single" w:color="000000" w:sz="4" w:space="0"/>
              <w:left w:val="single" w:color="000000" w:sz="4" w:space="0"/>
              <w:bottom w:val="single" w:color="000000" w:sz="4" w:space="0"/>
              <w:right w:val="single" w:color="000000" w:sz="4" w:space="0"/>
            </w:tcBorders>
          </w:tcPr>
          <w:p w14:paraId="19473695">
            <w:pPr>
              <w:widowControl/>
              <w:jc w:val="center"/>
              <w:textAlignment w:val="center"/>
              <w:rPr>
                <w:rFonts w:ascii="宋体" w:hAnsi="宋体" w:cs="宋体"/>
                <w:kern w:val="0"/>
                <w:szCs w:val="21"/>
              </w:rPr>
            </w:pPr>
          </w:p>
        </w:tc>
      </w:tr>
      <w:tr w14:paraId="588A9667">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1A04D20">
            <w:pPr>
              <w:widowControl/>
              <w:jc w:val="center"/>
              <w:textAlignment w:val="center"/>
              <w:rPr>
                <w:rFonts w:ascii="宋体" w:hAnsi="宋体" w:cs="宋体"/>
                <w:szCs w:val="21"/>
              </w:rPr>
            </w:pPr>
            <w:r>
              <w:rPr>
                <w:rFonts w:hint="eastAsia" w:ascii="宋体" w:hAnsi="宋体" w:cs="宋体"/>
                <w:kern w:val="0"/>
                <w:szCs w:val="21"/>
              </w:rPr>
              <w:t>803</w:t>
            </w:r>
          </w:p>
        </w:tc>
        <w:tc>
          <w:tcPr>
            <w:tcW w:w="2878" w:type="dxa"/>
            <w:tcBorders>
              <w:top w:val="single" w:color="000000" w:sz="4" w:space="0"/>
              <w:left w:val="single" w:color="000000" w:sz="4" w:space="0"/>
              <w:bottom w:val="single" w:color="000000" w:sz="4" w:space="0"/>
              <w:right w:val="single" w:color="000000" w:sz="4" w:space="0"/>
            </w:tcBorders>
            <w:vAlign w:val="center"/>
          </w:tcPr>
          <w:p w14:paraId="65A80ACD">
            <w:pPr>
              <w:widowControl/>
              <w:jc w:val="center"/>
              <w:textAlignment w:val="center"/>
              <w:rPr>
                <w:rFonts w:ascii="宋体" w:hAnsi="宋体" w:cs="宋体"/>
                <w:szCs w:val="21"/>
              </w:rPr>
            </w:pPr>
            <w:r>
              <w:rPr>
                <w:rFonts w:hint="eastAsia" w:ascii="宋体" w:hAnsi="宋体" w:cs="宋体"/>
                <w:kern w:val="0"/>
                <w:szCs w:val="21"/>
              </w:rPr>
              <w:t>冷冻膨胀水箱</w:t>
            </w:r>
          </w:p>
        </w:tc>
        <w:tc>
          <w:tcPr>
            <w:tcW w:w="2242" w:type="dxa"/>
            <w:tcBorders>
              <w:top w:val="single" w:color="000000" w:sz="4" w:space="0"/>
              <w:left w:val="single" w:color="000000" w:sz="4" w:space="0"/>
              <w:bottom w:val="single" w:color="000000" w:sz="4" w:space="0"/>
              <w:right w:val="single" w:color="000000" w:sz="4" w:space="0"/>
            </w:tcBorders>
            <w:vAlign w:val="center"/>
          </w:tcPr>
          <w:p w14:paraId="166B612F">
            <w:pPr>
              <w:jc w:val="center"/>
              <w:rPr>
                <w:rFonts w:ascii="宋体" w:hAnsi="宋体" w:cs="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A9C2B94">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057D812D">
            <w:pPr>
              <w:widowControl/>
              <w:jc w:val="center"/>
              <w:textAlignment w:val="center"/>
              <w:rPr>
                <w:rFonts w:ascii="宋体" w:hAnsi="宋体" w:cs="宋体"/>
                <w:szCs w:val="21"/>
              </w:rPr>
            </w:pPr>
            <w:r>
              <w:rPr>
                <w:rFonts w:hint="eastAsia" w:ascii="宋体" w:hAnsi="宋体" w:cs="宋体"/>
                <w:kern w:val="0"/>
                <w:szCs w:val="21"/>
              </w:rPr>
              <w:t>项</w:t>
            </w:r>
          </w:p>
        </w:tc>
        <w:tc>
          <w:tcPr>
            <w:tcW w:w="1417" w:type="dxa"/>
            <w:tcBorders>
              <w:top w:val="single" w:color="000000" w:sz="4" w:space="0"/>
              <w:left w:val="single" w:color="000000" w:sz="4" w:space="0"/>
              <w:bottom w:val="single" w:color="000000" w:sz="4" w:space="0"/>
              <w:right w:val="single" w:color="000000" w:sz="4" w:space="0"/>
            </w:tcBorders>
          </w:tcPr>
          <w:p w14:paraId="5A63B9EE">
            <w:pPr>
              <w:widowControl/>
              <w:jc w:val="center"/>
              <w:textAlignment w:val="center"/>
              <w:rPr>
                <w:rFonts w:ascii="宋体" w:hAnsi="宋体" w:cs="宋体"/>
                <w:kern w:val="0"/>
                <w:szCs w:val="21"/>
              </w:rPr>
            </w:pPr>
          </w:p>
        </w:tc>
      </w:tr>
      <w:tr w14:paraId="4CEB8C9C">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147340C">
            <w:pPr>
              <w:widowControl/>
              <w:jc w:val="center"/>
              <w:textAlignment w:val="center"/>
              <w:rPr>
                <w:rFonts w:ascii="宋体" w:hAnsi="宋体" w:cs="宋体"/>
                <w:szCs w:val="21"/>
              </w:rPr>
            </w:pPr>
            <w:r>
              <w:rPr>
                <w:rFonts w:hint="eastAsia" w:ascii="宋体" w:hAnsi="宋体" w:cs="宋体"/>
                <w:kern w:val="0"/>
                <w:szCs w:val="21"/>
              </w:rPr>
              <w:t>804</w:t>
            </w:r>
          </w:p>
        </w:tc>
        <w:tc>
          <w:tcPr>
            <w:tcW w:w="2878" w:type="dxa"/>
            <w:tcBorders>
              <w:top w:val="single" w:color="000000" w:sz="4" w:space="0"/>
              <w:left w:val="single" w:color="000000" w:sz="4" w:space="0"/>
              <w:bottom w:val="single" w:color="000000" w:sz="4" w:space="0"/>
              <w:right w:val="single" w:color="000000" w:sz="4" w:space="0"/>
            </w:tcBorders>
            <w:vAlign w:val="center"/>
          </w:tcPr>
          <w:p w14:paraId="34EF456A">
            <w:pPr>
              <w:widowControl/>
              <w:jc w:val="center"/>
              <w:textAlignment w:val="center"/>
              <w:rPr>
                <w:rFonts w:ascii="宋体" w:hAnsi="宋体" w:cs="宋体"/>
                <w:szCs w:val="21"/>
              </w:rPr>
            </w:pPr>
            <w:r>
              <w:rPr>
                <w:rFonts w:hint="eastAsia" w:ascii="宋体" w:hAnsi="宋体" w:cs="宋体"/>
                <w:kern w:val="0"/>
                <w:szCs w:val="21"/>
              </w:rPr>
              <w:t>配电箱</w:t>
            </w:r>
          </w:p>
        </w:tc>
        <w:tc>
          <w:tcPr>
            <w:tcW w:w="2242" w:type="dxa"/>
            <w:tcBorders>
              <w:top w:val="single" w:color="000000" w:sz="4" w:space="0"/>
              <w:left w:val="single" w:color="000000" w:sz="4" w:space="0"/>
              <w:bottom w:val="single" w:color="000000" w:sz="4" w:space="0"/>
              <w:right w:val="single" w:color="000000" w:sz="4" w:space="0"/>
            </w:tcBorders>
            <w:vAlign w:val="center"/>
          </w:tcPr>
          <w:p w14:paraId="56CEC5E7">
            <w:pPr>
              <w:jc w:val="center"/>
              <w:rPr>
                <w:rFonts w:ascii="宋体" w:hAnsi="宋体" w:cs="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0DCC3CD">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4943331C">
            <w:pPr>
              <w:widowControl/>
              <w:jc w:val="center"/>
              <w:textAlignment w:val="center"/>
              <w:rPr>
                <w:rFonts w:ascii="宋体" w:hAnsi="宋体" w:cs="宋体"/>
                <w:szCs w:val="21"/>
              </w:rPr>
            </w:pPr>
            <w:r>
              <w:rPr>
                <w:rFonts w:hint="eastAsia" w:ascii="宋体" w:hAnsi="宋体" w:cs="宋体"/>
                <w:kern w:val="0"/>
                <w:szCs w:val="21"/>
              </w:rPr>
              <w:t>项</w:t>
            </w:r>
          </w:p>
        </w:tc>
        <w:tc>
          <w:tcPr>
            <w:tcW w:w="1417" w:type="dxa"/>
            <w:tcBorders>
              <w:top w:val="single" w:color="000000" w:sz="4" w:space="0"/>
              <w:left w:val="single" w:color="000000" w:sz="4" w:space="0"/>
              <w:bottom w:val="single" w:color="000000" w:sz="4" w:space="0"/>
              <w:right w:val="single" w:color="000000" w:sz="4" w:space="0"/>
            </w:tcBorders>
          </w:tcPr>
          <w:p w14:paraId="0AE37BC4">
            <w:pPr>
              <w:widowControl/>
              <w:jc w:val="center"/>
              <w:textAlignment w:val="center"/>
              <w:rPr>
                <w:rFonts w:ascii="宋体" w:hAnsi="宋体" w:cs="宋体"/>
                <w:kern w:val="0"/>
                <w:szCs w:val="21"/>
              </w:rPr>
            </w:pPr>
          </w:p>
        </w:tc>
      </w:tr>
      <w:tr w14:paraId="330310E2">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20569DD">
            <w:pPr>
              <w:widowControl/>
              <w:jc w:val="center"/>
              <w:textAlignment w:val="center"/>
              <w:rPr>
                <w:rFonts w:ascii="宋体" w:hAnsi="宋体" w:cs="宋体"/>
                <w:szCs w:val="21"/>
              </w:rPr>
            </w:pPr>
            <w:r>
              <w:rPr>
                <w:rFonts w:hint="eastAsia" w:ascii="宋体" w:hAnsi="宋体" w:cs="宋体"/>
                <w:kern w:val="0"/>
                <w:szCs w:val="21"/>
              </w:rPr>
              <w:t>805</w:t>
            </w:r>
          </w:p>
        </w:tc>
        <w:tc>
          <w:tcPr>
            <w:tcW w:w="2878" w:type="dxa"/>
            <w:tcBorders>
              <w:top w:val="single" w:color="000000" w:sz="4" w:space="0"/>
              <w:left w:val="single" w:color="000000" w:sz="4" w:space="0"/>
              <w:bottom w:val="single" w:color="000000" w:sz="4" w:space="0"/>
              <w:right w:val="single" w:color="000000" w:sz="4" w:space="0"/>
            </w:tcBorders>
            <w:vAlign w:val="center"/>
          </w:tcPr>
          <w:p w14:paraId="42EF9555">
            <w:pPr>
              <w:widowControl/>
              <w:jc w:val="center"/>
              <w:textAlignment w:val="center"/>
              <w:rPr>
                <w:rFonts w:ascii="宋体" w:hAnsi="宋体" w:cs="宋体"/>
                <w:szCs w:val="21"/>
              </w:rPr>
            </w:pPr>
            <w:r>
              <w:rPr>
                <w:rFonts w:hint="eastAsia" w:ascii="宋体" w:hAnsi="宋体" w:cs="宋体"/>
                <w:kern w:val="0"/>
                <w:szCs w:val="21"/>
              </w:rPr>
              <w:t>空调风管管路</w:t>
            </w:r>
          </w:p>
        </w:tc>
        <w:tc>
          <w:tcPr>
            <w:tcW w:w="2242" w:type="dxa"/>
            <w:tcBorders>
              <w:top w:val="single" w:color="000000" w:sz="4" w:space="0"/>
              <w:left w:val="single" w:color="000000" w:sz="4" w:space="0"/>
              <w:bottom w:val="single" w:color="000000" w:sz="4" w:space="0"/>
              <w:right w:val="single" w:color="000000" w:sz="4" w:space="0"/>
            </w:tcBorders>
            <w:vAlign w:val="center"/>
          </w:tcPr>
          <w:p w14:paraId="26B7604B">
            <w:pPr>
              <w:jc w:val="center"/>
              <w:rPr>
                <w:rFonts w:ascii="宋体" w:hAnsi="宋体" w:cs="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21325C6">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272AC925">
            <w:pPr>
              <w:widowControl/>
              <w:jc w:val="center"/>
              <w:textAlignment w:val="center"/>
              <w:rPr>
                <w:rFonts w:ascii="宋体" w:hAnsi="宋体" w:cs="宋体"/>
                <w:szCs w:val="21"/>
              </w:rPr>
            </w:pPr>
            <w:r>
              <w:rPr>
                <w:rFonts w:hint="eastAsia" w:ascii="宋体" w:hAnsi="宋体" w:cs="宋体"/>
                <w:kern w:val="0"/>
                <w:szCs w:val="21"/>
              </w:rPr>
              <w:t>项</w:t>
            </w:r>
          </w:p>
        </w:tc>
        <w:tc>
          <w:tcPr>
            <w:tcW w:w="1417" w:type="dxa"/>
            <w:tcBorders>
              <w:top w:val="single" w:color="000000" w:sz="4" w:space="0"/>
              <w:left w:val="single" w:color="000000" w:sz="4" w:space="0"/>
              <w:bottom w:val="single" w:color="000000" w:sz="4" w:space="0"/>
              <w:right w:val="single" w:color="000000" w:sz="4" w:space="0"/>
            </w:tcBorders>
          </w:tcPr>
          <w:p w14:paraId="2CEC6C31">
            <w:pPr>
              <w:widowControl/>
              <w:jc w:val="center"/>
              <w:textAlignment w:val="center"/>
              <w:rPr>
                <w:rFonts w:ascii="宋体" w:hAnsi="宋体" w:cs="宋体"/>
                <w:kern w:val="0"/>
                <w:szCs w:val="21"/>
              </w:rPr>
            </w:pPr>
          </w:p>
        </w:tc>
      </w:tr>
      <w:tr w14:paraId="2C25749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D6CE529">
            <w:pPr>
              <w:widowControl/>
              <w:jc w:val="center"/>
              <w:textAlignment w:val="center"/>
              <w:rPr>
                <w:rFonts w:ascii="宋体" w:hAnsi="宋体" w:cs="宋体"/>
                <w:szCs w:val="21"/>
              </w:rPr>
            </w:pPr>
            <w:r>
              <w:rPr>
                <w:rFonts w:hint="eastAsia" w:ascii="宋体" w:hAnsi="宋体" w:cs="宋体"/>
                <w:kern w:val="0"/>
                <w:szCs w:val="21"/>
              </w:rPr>
              <w:t>806</w:t>
            </w:r>
          </w:p>
        </w:tc>
        <w:tc>
          <w:tcPr>
            <w:tcW w:w="2878" w:type="dxa"/>
            <w:tcBorders>
              <w:top w:val="single" w:color="000000" w:sz="4" w:space="0"/>
              <w:left w:val="single" w:color="000000" w:sz="4" w:space="0"/>
              <w:bottom w:val="single" w:color="000000" w:sz="4" w:space="0"/>
              <w:right w:val="single" w:color="000000" w:sz="4" w:space="0"/>
            </w:tcBorders>
            <w:vAlign w:val="center"/>
          </w:tcPr>
          <w:p w14:paraId="2D59376C">
            <w:pPr>
              <w:widowControl/>
              <w:jc w:val="center"/>
              <w:textAlignment w:val="center"/>
              <w:rPr>
                <w:rFonts w:ascii="宋体" w:hAnsi="宋体" w:cs="宋体"/>
                <w:szCs w:val="21"/>
              </w:rPr>
            </w:pPr>
            <w:r>
              <w:rPr>
                <w:rFonts w:hint="eastAsia" w:ascii="宋体" w:hAnsi="宋体" w:cs="宋体"/>
                <w:kern w:val="0"/>
                <w:szCs w:val="21"/>
              </w:rPr>
              <w:t>空调水管阀门</w:t>
            </w:r>
          </w:p>
        </w:tc>
        <w:tc>
          <w:tcPr>
            <w:tcW w:w="2242" w:type="dxa"/>
            <w:tcBorders>
              <w:top w:val="single" w:color="000000" w:sz="4" w:space="0"/>
              <w:left w:val="single" w:color="000000" w:sz="4" w:space="0"/>
              <w:bottom w:val="single" w:color="000000" w:sz="4" w:space="0"/>
              <w:right w:val="single" w:color="000000" w:sz="4" w:space="0"/>
            </w:tcBorders>
            <w:vAlign w:val="center"/>
          </w:tcPr>
          <w:p w14:paraId="6B7C50F5">
            <w:pPr>
              <w:jc w:val="center"/>
              <w:rPr>
                <w:rFonts w:ascii="宋体" w:hAnsi="宋体" w:cs="宋体"/>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2AB6256C">
            <w:pPr>
              <w:widowControl/>
              <w:jc w:val="center"/>
              <w:textAlignment w:val="center"/>
              <w:rPr>
                <w:rFonts w:ascii="宋体" w:hAnsi="宋体" w:cs="宋体"/>
                <w:szCs w:val="21"/>
              </w:rPr>
            </w:pPr>
            <w:r>
              <w:rPr>
                <w:rFonts w:hint="eastAsia" w:ascii="宋体" w:hAnsi="宋体" w:cs="宋体"/>
                <w:kern w:val="0"/>
                <w:szCs w:val="21"/>
              </w:rPr>
              <w:t xml:space="preserve">1 </w:t>
            </w:r>
          </w:p>
        </w:tc>
        <w:tc>
          <w:tcPr>
            <w:tcW w:w="733" w:type="dxa"/>
            <w:tcBorders>
              <w:top w:val="single" w:color="000000" w:sz="4" w:space="0"/>
              <w:left w:val="single" w:color="000000" w:sz="4" w:space="0"/>
              <w:bottom w:val="single" w:color="000000" w:sz="4" w:space="0"/>
              <w:right w:val="single" w:color="000000" w:sz="4" w:space="0"/>
            </w:tcBorders>
            <w:vAlign w:val="center"/>
          </w:tcPr>
          <w:p w14:paraId="11892156">
            <w:pPr>
              <w:widowControl/>
              <w:jc w:val="center"/>
              <w:textAlignment w:val="center"/>
              <w:rPr>
                <w:rFonts w:ascii="宋体" w:hAnsi="宋体" w:cs="宋体"/>
                <w:szCs w:val="21"/>
              </w:rPr>
            </w:pPr>
            <w:r>
              <w:rPr>
                <w:rFonts w:hint="eastAsia" w:ascii="宋体" w:hAnsi="宋体" w:cs="宋体"/>
                <w:kern w:val="0"/>
                <w:szCs w:val="21"/>
              </w:rPr>
              <w:t>项</w:t>
            </w:r>
          </w:p>
        </w:tc>
        <w:tc>
          <w:tcPr>
            <w:tcW w:w="1417" w:type="dxa"/>
            <w:tcBorders>
              <w:top w:val="single" w:color="000000" w:sz="4" w:space="0"/>
              <w:left w:val="single" w:color="000000" w:sz="4" w:space="0"/>
              <w:bottom w:val="single" w:color="000000" w:sz="4" w:space="0"/>
              <w:right w:val="single" w:color="000000" w:sz="4" w:space="0"/>
            </w:tcBorders>
          </w:tcPr>
          <w:p w14:paraId="1365007E">
            <w:pPr>
              <w:widowControl/>
              <w:jc w:val="center"/>
              <w:textAlignment w:val="center"/>
              <w:rPr>
                <w:rFonts w:ascii="宋体" w:hAnsi="宋体" w:cs="宋体"/>
                <w:kern w:val="0"/>
                <w:szCs w:val="21"/>
              </w:rPr>
            </w:pPr>
          </w:p>
        </w:tc>
      </w:tr>
      <w:tr w14:paraId="13C11BE0">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DB3943">
            <w:pPr>
              <w:widowControl/>
              <w:jc w:val="center"/>
              <w:textAlignment w:val="center"/>
              <w:rPr>
                <w:rFonts w:ascii="宋体" w:hAnsi="宋体" w:cs="宋体"/>
                <w:szCs w:val="21"/>
              </w:rPr>
            </w:pPr>
            <w:r>
              <w:rPr>
                <w:rFonts w:hint="eastAsia" w:ascii="宋体" w:hAnsi="宋体" w:cs="宋体"/>
                <w:kern w:val="0"/>
                <w:szCs w:val="21"/>
              </w:rPr>
              <w:t>九</w:t>
            </w:r>
          </w:p>
        </w:tc>
        <w:tc>
          <w:tcPr>
            <w:tcW w:w="6562" w:type="dxa"/>
            <w:gridSpan w:val="4"/>
            <w:tcBorders>
              <w:top w:val="single" w:color="000000" w:sz="4" w:space="0"/>
              <w:left w:val="single" w:color="000000" w:sz="4" w:space="0"/>
              <w:bottom w:val="single" w:color="000000" w:sz="4" w:space="0"/>
              <w:right w:val="single" w:color="000000" w:sz="4" w:space="0"/>
            </w:tcBorders>
            <w:vAlign w:val="center"/>
          </w:tcPr>
          <w:p w14:paraId="01F7EC4E">
            <w:pPr>
              <w:widowControl/>
              <w:jc w:val="left"/>
              <w:textAlignment w:val="center"/>
              <w:rPr>
                <w:rFonts w:ascii="宋体" w:hAnsi="宋体" w:cs="宋体"/>
                <w:b/>
                <w:bCs/>
                <w:szCs w:val="21"/>
              </w:rPr>
            </w:pPr>
            <w:r>
              <w:rPr>
                <w:rFonts w:hint="eastAsia" w:ascii="宋体" w:hAnsi="宋体" w:cs="宋体"/>
                <w:b/>
                <w:bCs/>
                <w:kern w:val="0"/>
                <w:szCs w:val="21"/>
              </w:rPr>
              <w:t>1</w:t>
            </w:r>
            <w:r>
              <w:rPr>
                <w:rFonts w:ascii="宋体" w:hAnsi="宋体" w:cs="宋体"/>
                <w:b/>
                <w:bCs/>
                <w:kern w:val="0"/>
                <w:szCs w:val="21"/>
              </w:rPr>
              <w:t>0KV</w:t>
            </w:r>
            <w:r>
              <w:rPr>
                <w:rFonts w:hint="eastAsia" w:ascii="宋体" w:hAnsi="宋体" w:cs="宋体"/>
                <w:b/>
                <w:bCs/>
                <w:kern w:val="0"/>
                <w:szCs w:val="21"/>
              </w:rPr>
              <w:t>专用配电房</w:t>
            </w:r>
          </w:p>
        </w:tc>
        <w:tc>
          <w:tcPr>
            <w:tcW w:w="1417" w:type="dxa"/>
            <w:tcBorders>
              <w:top w:val="single" w:color="000000" w:sz="4" w:space="0"/>
              <w:left w:val="single" w:color="000000" w:sz="4" w:space="0"/>
              <w:bottom w:val="single" w:color="000000" w:sz="4" w:space="0"/>
              <w:right w:val="single" w:color="000000" w:sz="4" w:space="0"/>
            </w:tcBorders>
          </w:tcPr>
          <w:p w14:paraId="1BFEE790">
            <w:pPr>
              <w:widowControl/>
              <w:jc w:val="left"/>
              <w:textAlignment w:val="center"/>
              <w:rPr>
                <w:rFonts w:ascii="宋体" w:hAnsi="宋体" w:cs="宋体"/>
                <w:b/>
                <w:bCs/>
                <w:kern w:val="0"/>
                <w:szCs w:val="21"/>
              </w:rPr>
            </w:pPr>
          </w:p>
        </w:tc>
      </w:tr>
      <w:tr w14:paraId="77AECB99">
        <w:tblPrEx>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FA79A20">
            <w:pPr>
              <w:widowControl/>
              <w:jc w:val="center"/>
              <w:textAlignment w:val="center"/>
              <w:rPr>
                <w:rFonts w:ascii="宋体" w:hAnsi="宋体" w:cs="宋体"/>
                <w:szCs w:val="21"/>
              </w:rPr>
            </w:pPr>
            <w:r>
              <w:rPr>
                <w:rFonts w:hint="eastAsia" w:ascii="宋体" w:hAnsi="宋体" w:cs="宋体"/>
                <w:kern w:val="0"/>
                <w:szCs w:val="21"/>
              </w:rPr>
              <w:t>901</w:t>
            </w:r>
          </w:p>
        </w:tc>
        <w:tc>
          <w:tcPr>
            <w:tcW w:w="2878" w:type="dxa"/>
            <w:tcBorders>
              <w:top w:val="single" w:color="000000" w:sz="4" w:space="0"/>
              <w:left w:val="single" w:color="000000" w:sz="4" w:space="0"/>
              <w:bottom w:val="single" w:color="000000" w:sz="4" w:space="0"/>
              <w:right w:val="single" w:color="000000" w:sz="4" w:space="0"/>
            </w:tcBorders>
            <w:vAlign w:val="center"/>
          </w:tcPr>
          <w:p w14:paraId="4B750CB4">
            <w:pPr>
              <w:snapToGrid w:val="0"/>
              <w:spacing w:line="360" w:lineRule="auto"/>
              <w:jc w:val="left"/>
              <w:rPr>
                <w:rFonts w:ascii="宋体" w:hAnsi="宋体" w:cs="宋体"/>
                <w:szCs w:val="21"/>
              </w:rPr>
            </w:pPr>
            <w:r>
              <w:rPr>
                <w:rFonts w:hint="eastAsia" w:ascii="宋体" w:hAnsi="宋体" w:cs="宋体"/>
                <w:kern w:val="0"/>
                <w:szCs w:val="21"/>
              </w:rPr>
              <w:t>1</w:t>
            </w:r>
            <w:r>
              <w:rPr>
                <w:rFonts w:ascii="宋体" w:hAnsi="宋体" w:cs="宋体"/>
                <w:kern w:val="0"/>
                <w:szCs w:val="21"/>
              </w:rPr>
              <w:t>0KV</w:t>
            </w:r>
            <w:r>
              <w:rPr>
                <w:rFonts w:hint="eastAsia" w:ascii="宋体" w:hAnsi="宋体" w:cs="宋体"/>
                <w:kern w:val="0"/>
                <w:szCs w:val="21"/>
              </w:rPr>
              <w:t>专用配电房</w:t>
            </w:r>
          </w:p>
        </w:tc>
        <w:tc>
          <w:tcPr>
            <w:tcW w:w="2242" w:type="dxa"/>
            <w:tcBorders>
              <w:top w:val="single" w:color="000000" w:sz="4" w:space="0"/>
              <w:left w:val="single" w:color="000000" w:sz="4" w:space="0"/>
              <w:bottom w:val="single" w:color="000000" w:sz="4" w:space="0"/>
              <w:right w:val="single" w:color="000000" w:sz="4" w:space="0"/>
            </w:tcBorders>
            <w:vAlign w:val="center"/>
          </w:tcPr>
          <w:p w14:paraId="3FC785BE">
            <w:pPr>
              <w:widowControl/>
              <w:jc w:val="center"/>
              <w:textAlignment w:val="center"/>
              <w:rPr>
                <w:rFonts w:ascii="宋体" w:hAnsi="宋体" w:cs="宋体"/>
                <w:szCs w:val="21"/>
              </w:rPr>
            </w:pPr>
            <w:r>
              <w:rPr>
                <w:rFonts w:hint="eastAsia" w:ascii="宋体" w:hAnsi="宋体" w:cs="宋体"/>
                <w:kern w:val="0"/>
                <w:szCs w:val="21"/>
              </w:rPr>
              <w:t>包含变压器4台、高压柜9台、低压柜40台、柴油发电机组4台及控制屏及直流屏2台</w:t>
            </w:r>
          </w:p>
        </w:tc>
        <w:tc>
          <w:tcPr>
            <w:tcW w:w="709" w:type="dxa"/>
            <w:tcBorders>
              <w:top w:val="single" w:color="000000" w:sz="4" w:space="0"/>
              <w:left w:val="single" w:color="000000" w:sz="4" w:space="0"/>
              <w:bottom w:val="single" w:color="000000" w:sz="4" w:space="0"/>
              <w:right w:val="single" w:color="000000" w:sz="4" w:space="0"/>
            </w:tcBorders>
            <w:vAlign w:val="center"/>
          </w:tcPr>
          <w:p w14:paraId="57E6B0F7">
            <w:pPr>
              <w:widowControl/>
              <w:jc w:val="center"/>
              <w:textAlignment w:val="center"/>
              <w:rPr>
                <w:rFonts w:ascii="宋体" w:hAnsi="宋体" w:cs="宋体"/>
                <w:szCs w:val="21"/>
              </w:rPr>
            </w:pPr>
            <w:r>
              <w:rPr>
                <w:rFonts w:hint="eastAsia" w:ascii="宋体" w:hAnsi="宋体" w:cs="宋体"/>
                <w:kern w:val="0"/>
                <w:szCs w:val="21"/>
              </w:rPr>
              <w:t xml:space="preserve">2 </w:t>
            </w:r>
          </w:p>
        </w:tc>
        <w:tc>
          <w:tcPr>
            <w:tcW w:w="733" w:type="dxa"/>
            <w:tcBorders>
              <w:top w:val="single" w:color="000000" w:sz="4" w:space="0"/>
              <w:left w:val="single" w:color="000000" w:sz="4" w:space="0"/>
              <w:bottom w:val="single" w:color="000000" w:sz="4" w:space="0"/>
              <w:right w:val="single" w:color="000000" w:sz="4" w:space="0"/>
            </w:tcBorders>
            <w:vAlign w:val="center"/>
          </w:tcPr>
          <w:p w14:paraId="1A41B028">
            <w:pPr>
              <w:widowControl/>
              <w:jc w:val="center"/>
              <w:textAlignment w:val="center"/>
              <w:rPr>
                <w:rFonts w:ascii="宋体" w:hAnsi="宋体" w:cs="宋体"/>
                <w:szCs w:val="21"/>
              </w:rPr>
            </w:pPr>
            <w:r>
              <w:rPr>
                <w:rFonts w:hint="eastAsia" w:ascii="宋体" w:hAnsi="宋体" w:cs="宋体"/>
                <w:kern w:val="0"/>
                <w:szCs w:val="21"/>
              </w:rPr>
              <w:t>间</w:t>
            </w:r>
          </w:p>
        </w:tc>
        <w:tc>
          <w:tcPr>
            <w:tcW w:w="1417" w:type="dxa"/>
            <w:tcBorders>
              <w:top w:val="single" w:color="000000" w:sz="4" w:space="0"/>
              <w:left w:val="single" w:color="000000" w:sz="4" w:space="0"/>
              <w:bottom w:val="single" w:color="000000" w:sz="4" w:space="0"/>
              <w:right w:val="single" w:color="000000" w:sz="4" w:space="0"/>
            </w:tcBorders>
          </w:tcPr>
          <w:p w14:paraId="7CDC468E">
            <w:pPr>
              <w:widowControl/>
              <w:jc w:val="center"/>
              <w:textAlignment w:val="center"/>
              <w:rPr>
                <w:rFonts w:ascii="宋体" w:hAnsi="宋体" w:cs="宋体"/>
                <w:kern w:val="0"/>
                <w:szCs w:val="21"/>
              </w:rPr>
            </w:pPr>
            <w:r>
              <w:rPr>
                <w:rFonts w:hint="eastAsia" w:ascii="宋体" w:hAnsi="宋体" w:cs="宋体"/>
                <w:kern w:val="0"/>
                <w:szCs w:val="21"/>
              </w:rPr>
              <w:t>新院区A区一楼1间：安置区1间</w:t>
            </w:r>
          </w:p>
        </w:tc>
      </w:tr>
    </w:tbl>
    <w:p w14:paraId="6AE4CF09">
      <w:pPr>
        <w:snapToGrid w:val="0"/>
        <w:spacing w:line="360" w:lineRule="auto"/>
        <w:jc w:val="left"/>
        <w:rPr>
          <w:rFonts w:ascii="宋体" w:hAnsi="宋体"/>
          <w:b/>
          <w:szCs w:val="21"/>
        </w:rPr>
      </w:pPr>
    </w:p>
    <w:p w14:paraId="662FDE5A">
      <w:pPr>
        <w:numPr>
          <w:ilvl w:val="0"/>
          <w:numId w:val="1"/>
        </w:numPr>
        <w:snapToGrid w:val="0"/>
        <w:spacing w:line="360" w:lineRule="auto"/>
        <w:jc w:val="left"/>
        <w:rPr>
          <w:rFonts w:ascii="宋体" w:hAnsi="宋体"/>
          <w:b/>
          <w:szCs w:val="21"/>
        </w:rPr>
      </w:pPr>
      <w:r>
        <w:rPr>
          <w:rFonts w:hint="eastAsia" w:ascii="宋体" w:hAnsi="宋体"/>
          <w:b/>
          <w:szCs w:val="21"/>
        </w:rPr>
        <w:t>项目维护保养详细内容：</w:t>
      </w:r>
    </w:p>
    <w:p w14:paraId="23F7D27F">
      <w:pPr>
        <w:numPr>
          <w:ilvl w:val="0"/>
          <w:numId w:val="5"/>
        </w:numPr>
        <w:snapToGrid w:val="0"/>
        <w:spacing w:line="360" w:lineRule="auto"/>
        <w:jc w:val="left"/>
        <w:rPr>
          <w:rFonts w:ascii="宋体" w:hAnsi="宋体"/>
          <w:b/>
          <w:szCs w:val="21"/>
        </w:rPr>
      </w:pPr>
      <w:bookmarkStart w:id="6" w:name="OLE_LINK6"/>
      <w:bookmarkStart w:id="7" w:name="OLE_LINK7"/>
      <w:r>
        <w:rPr>
          <w:rFonts w:hint="eastAsia" w:ascii="宋体" w:hAnsi="宋体"/>
          <w:b/>
          <w:szCs w:val="21"/>
        </w:rPr>
        <w:t>空调主机的周期性维护保养</w:t>
      </w:r>
    </w:p>
    <w:bookmarkEnd w:id="6"/>
    <w:bookmarkEnd w:id="7"/>
    <w:p w14:paraId="456D71DA">
      <w:pPr>
        <w:numPr>
          <w:ilvl w:val="0"/>
          <w:numId w:val="6"/>
        </w:numPr>
        <w:snapToGrid w:val="0"/>
        <w:spacing w:line="360" w:lineRule="auto"/>
        <w:jc w:val="left"/>
        <w:rPr>
          <w:rFonts w:ascii="宋体" w:hAnsi="宋体"/>
          <w:szCs w:val="21"/>
        </w:rPr>
      </w:pPr>
      <w:r>
        <w:rPr>
          <w:rFonts w:hint="eastAsia" w:ascii="宋体" w:hAnsi="宋体"/>
          <w:szCs w:val="21"/>
        </w:rPr>
        <w:t>日常抢修及维修</w:t>
      </w:r>
    </w:p>
    <w:p w14:paraId="1EADAB74">
      <w:pPr>
        <w:numPr>
          <w:ilvl w:val="0"/>
          <w:numId w:val="6"/>
        </w:numPr>
        <w:snapToGrid w:val="0"/>
        <w:spacing w:line="360" w:lineRule="auto"/>
        <w:jc w:val="left"/>
        <w:rPr>
          <w:rFonts w:ascii="宋体" w:hAnsi="宋体"/>
          <w:szCs w:val="21"/>
        </w:rPr>
      </w:pPr>
      <w:r>
        <w:rPr>
          <w:rFonts w:hint="eastAsia" w:ascii="宋体" w:hAnsi="宋体"/>
          <w:szCs w:val="21"/>
        </w:rPr>
        <w:t>月度保养服务项目：</w:t>
      </w:r>
    </w:p>
    <w:p w14:paraId="782FB648">
      <w:pPr>
        <w:numPr>
          <w:ilvl w:val="0"/>
          <w:numId w:val="7"/>
        </w:numPr>
        <w:snapToGrid w:val="0"/>
        <w:spacing w:line="360" w:lineRule="auto"/>
        <w:jc w:val="left"/>
        <w:rPr>
          <w:rFonts w:ascii="宋体" w:hAnsi="宋体"/>
          <w:szCs w:val="21"/>
        </w:rPr>
      </w:pPr>
      <w:r>
        <w:rPr>
          <w:rFonts w:hint="eastAsia" w:ascii="宋体" w:hAnsi="宋体"/>
          <w:szCs w:val="21"/>
        </w:rPr>
        <w:t>空调主机现场环境清洁；</w:t>
      </w:r>
    </w:p>
    <w:p w14:paraId="52FEA9E3">
      <w:pPr>
        <w:numPr>
          <w:ilvl w:val="0"/>
          <w:numId w:val="7"/>
        </w:numPr>
        <w:snapToGrid w:val="0"/>
        <w:spacing w:line="360" w:lineRule="auto"/>
        <w:jc w:val="left"/>
        <w:rPr>
          <w:rFonts w:ascii="宋体" w:hAnsi="宋体"/>
          <w:szCs w:val="21"/>
        </w:rPr>
      </w:pPr>
      <w:r>
        <w:rPr>
          <w:rFonts w:hint="eastAsia" w:ascii="宋体" w:hAnsi="宋体"/>
          <w:szCs w:val="21"/>
        </w:rPr>
        <w:t>检查</w:t>
      </w:r>
      <w:bookmarkStart w:id="8" w:name="OLE_LINK4"/>
      <w:bookmarkStart w:id="9" w:name="OLE_LINK5"/>
      <w:r>
        <w:rPr>
          <w:rFonts w:hint="eastAsia" w:ascii="宋体" w:hAnsi="宋体"/>
          <w:szCs w:val="21"/>
        </w:rPr>
        <w:t>机组运行记录（对每月的大检工作记录进行分析，发现问题及时提出，并做出解决方案）；</w:t>
      </w:r>
    </w:p>
    <w:p w14:paraId="3D6961E8">
      <w:pPr>
        <w:numPr>
          <w:ilvl w:val="0"/>
          <w:numId w:val="7"/>
        </w:numPr>
        <w:snapToGrid w:val="0"/>
        <w:spacing w:line="360" w:lineRule="auto"/>
        <w:jc w:val="left"/>
        <w:rPr>
          <w:rFonts w:ascii="宋体" w:hAnsi="宋体"/>
          <w:szCs w:val="21"/>
        </w:rPr>
      </w:pPr>
      <w:r>
        <w:rPr>
          <w:rFonts w:hint="eastAsia" w:ascii="宋体" w:hAnsi="宋体"/>
          <w:szCs w:val="21"/>
        </w:rPr>
        <w:t>对机组密封检漏（认真检查端口易漏部位）；</w:t>
      </w:r>
    </w:p>
    <w:p w14:paraId="2610416E">
      <w:pPr>
        <w:numPr>
          <w:ilvl w:val="0"/>
          <w:numId w:val="7"/>
        </w:numPr>
        <w:snapToGrid w:val="0"/>
        <w:spacing w:line="360" w:lineRule="auto"/>
        <w:jc w:val="left"/>
        <w:rPr>
          <w:rFonts w:ascii="宋体" w:hAnsi="宋体"/>
          <w:szCs w:val="21"/>
        </w:rPr>
      </w:pPr>
      <w:r>
        <w:rPr>
          <w:rFonts w:hint="eastAsia" w:ascii="宋体" w:hAnsi="宋体"/>
          <w:szCs w:val="21"/>
        </w:rPr>
        <w:t>检查油位和油品质（如果油变黑变稠的话，另行报价更换）；</w:t>
      </w:r>
    </w:p>
    <w:p w14:paraId="5AEE2A8B">
      <w:pPr>
        <w:numPr>
          <w:ilvl w:val="0"/>
          <w:numId w:val="7"/>
        </w:numPr>
        <w:snapToGrid w:val="0"/>
        <w:spacing w:line="360" w:lineRule="auto"/>
        <w:jc w:val="left"/>
        <w:rPr>
          <w:rFonts w:ascii="宋体" w:hAnsi="宋体"/>
          <w:szCs w:val="21"/>
        </w:rPr>
      </w:pPr>
      <w:r>
        <w:rPr>
          <w:rFonts w:hint="eastAsia" w:ascii="宋体" w:hAnsi="宋体"/>
          <w:szCs w:val="21"/>
        </w:rPr>
        <w:t>检查冷媒存量；</w:t>
      </w:r>
    </w:p>
    <w:p w14:paraId="0A460DDE">
      <w:pPr>
        <w:numPr>
          <w:ilvl w:val="0"/>
          <w:numId w:val="7"/>
        </w:numPr>
        <w:snapToGrid w:val="0"/>
        <w:spacing w:line="360" w:lineRule="auto"/>
        <w:jc w:val="left"/>
        <w:rPr>
          <w:rFonts w:ascii="宋体" w:hAnsi="宋体"/>
          <w:szCs w:val="21"/>
        </w:rPr>
      </w:pPr>
      <w:r>
        <w:rPr>
          <w:rFonts w:hint="eastAsia" w:ascii="宋体" w:hAnsi="宋体"/>
          <w:szCs w:val="21"/>
        </w:rPr>
        <w:t>检查冷水机组的三相电压和电流情况；</w:t>
      </w:r>
    </w:p>
    <w:p w14:paraId="38D59CBB">
      <w:pPr>
        <w:numPr>
          <w:ilvl w:val="0"/>
          <w:numId w:val="7"/>
        </w:numPr>
        <w:snapToGrid w:val="0"/>
        <w:spacing w:line="360" w:lineRule="auto"/>
        <w:jc w:val="left"/>
        <w:rPr>
          <w:rFonts w:ascii="宋体" w:hAnsi="宋体"/>
          <w:szCs w:val="21"/>
        </w:rPr>
      </w:pPr>
      <w:r>
        <w:rPr>
          <w:rFonts w:hint="eastAsia" w:ascii="宋体" w:hAnsi="宋体"/>
          <w:szCs w:val="21"/>
        </w:rPr>
        <w:t>检查冷水机组是否有异常噪音及震动；</w:t>
      </w:r>
    </w:p>
    <w:p w14:paraId="4AA927FF">
      <w:pPr>
        <w:numPr>
          <w:ilvl w:val="0"/>
          <w:numId w:val="7"/>
        </w:numPr>
        <w:snapToGrid w:val="0"/>
        <w:spacing w:line="360" w:lineRule="auto"/>
        <w:jc w:val="left"/>
        <w:rPr>
          <w:rFonts w:ascii="宋体" w:hAnsi="宋体"/>
          <w:szCs w:val="21"/>
        </w:rPr>
      </w:pPr>
      <w:r>
        <w:rPr>
          <w:rFonts w:hint="eastAsia" w:ascii="宋体" w:hAnsi="宋体"/>
          <w:szCs w:val="21"/>
        </w:rPr>
        <w:t>在满负荷情况下检查冷媒过滤器</w:t>
      </w:r>
      <w:bookmarkEnd w:id="8"/>
      <w:bookmarkEnd w:id="9"/>
      <w:r>
        <w:rPr>
          <w:rFonts w:hint="eastAsia" w:ascii="宋体" w:hAnsi="宋体"/>
          <w:szCs w:val="21"/>
        </w:rPr>
        <w:t>的进出温差；</w:t>
      </w:r>
    </w:p>
    <w:p w14:paraId="7E6A62DC">
      <w:pPr>
        <w:numPr>
          <w:ilvl w:val="0"/>
          <w:numId w:val="7"/>
        </w:numPr>
        <w:snapToGrid w:val="0"/>
        <w:spacing w:line="360" w:lineRule="auto"/>
        <w:jc w:val="left"/>
        <w:rPr>
          <w:rFonts w:ascii="宋体" w:hAnsi="宋体"/>
          <w:szCs w:val="21"/>
        </w:rPr>
      </w:pPr>
      <w:r>
        <w:rPr>
          <w:rFonts w:hint="eastAsia" w:ascii="宋体" w:hAnsi="宋体"/>
          <w:szCs w:val="21"/>
        </w:rPr>
        <w:t>检查供油油压，油压差等工作情况；</w:t>
      </w:r>
    </w:p>
    <w:p w14:paraId="7BA68EAA">
      <w:pPr>
        <w:numPr>
          <w:ilvl w:val="0"/>
          <w:numId w:val="7"/>
        </w:numPr>
        <w:snapToGrid w:val="0"/>
        <w:spacing w:line="360" w:lineRule="auto"/>
        <w:jc w:val="left"/>
        <w:rPr>
          <w:rFonts w:ascii="宋体" w:hAnsi="宋体"/>
          <w:szCs w:val="21"/>
        </w:rPr>
      </w:pPr>
      <w:r>
        <w:rPr>
          <w:rFonts w:hint="eastAsia" w:ascii="宋体" w:hAnsi="宋体"/>
          <w:szCs w:val="21"/>
        </w:rPr>
        <w:t>检查机组运行的安装螺丝，防止松下，如发现不正常声响，要及时处理；</w:t>
      </w:r>
    </w:p>
    <w:p w14:paraId="53769F8E">
      <w:pPr>
        <w:numPr>
          <w:ilvl w:val="0"/>
          <w:numId w:val="7"/>
        </w:numPr>
        <w:snapToGrid w:val="0"/>
        <w:spacing w:line="360" w:lineRule="auto"/>
        <w:jc w:val="left"/>
        <w:rPr>
          <w:rFonts w:ascii="宋体" w:hAnsi="宋体"/>
          <w:szCs w:val="21"/>
        </w:rPr>
      </w:pPr>
      <w:r>
        <w:rPr>
          <w:rFonts w:hint="eastAsia" w:ascii="宋体" w:hAnsi="宋体"/>
          <w:szCs w:val="21"/>
        </w:rPr>
        <w:t>检查机组各传感器是否正常；</w:t>
      </w:r>
    </w:p>
    <w:p w14:paraId="61261B2D">
      <w:pPr>
        <w:numPr>
          <w:ilvl w:val="0"/>
          <w:numId w:val="7"/>
        </w:numPr>
        <w:snapToGrid w:val="0"/>
        <w:spacing w:line="360" w:lineRule="auto"/>
        <w:jc w:val="left"/>
        <w:rPr>
          <w:rFonts w:ascii="宋体" w:hAnsi="宋体"/>
          <w:szCs w:val="21"/>
        </w:rPr>
      </w:pPr>
      <w:r>
        <w:rPr>
          <w:rFonts w:hint="eastAsia" w:ascii="宋体" w:hAnsi="宋体"/>
          <w:szCs w:val="21"/>
        </w:rPr>
        <w:t>检查水流开关是否正常；</w:t>
      </w:r>
    </w:p>
    <w:p w14:paraId="1BE59F38">
      <w:pPr>
        <w:numPr>
          <w:ilvl w:val="0"/>
          <w:numId w:val="7"/>
        </w:numPr>
        <w:snapToGrid w:val="0"/>
        <w:spacing w:line="360" w:lineRule="auto"/>
        <w:jc w:val="left"/>
        <w:rPr>
          <w:rFonts w:ascii="宋体" w:hAnsi="宋体"/>
          <w:szCs w:val="21"/>
        </w:rPr>
      </w:pPr>
      <w:r>
        <w:rPr>
          <w:rFonts w:hint="eastAsia" w:ascii="宋体" w:hAnsi="宋体"/>
          <w:szCs w:val="21"/>
        </w:rPr>
        <w:t>检查蒸发器及冷凝器的换热效果.</w:t>
      </w:r>
    </w:p>
    <w:p w14:paraId="45FD0F4E">
      <w:pPr>
        <w:numPr>
          <w:ilvl w:val="0"/>
          <w:numId w:val="7"/>
        </w:numPr>
        <w:snapToGrid w:val="0"/>
        <w:spacing w:line="360" w:lineRule="auto"/>
        <w:jc w:val="left"/>
        <w:rPr>
          <w:rFonts w:ascii="宋体" w:hAnsi="宋体"/>
          <w:szCs w:val="21"/>
        </w:rPr>
      </w:pPr>
      <w:r>
        <w:rPr>
          <w:rFonts w:hint="eastAsia" w:ascii="宋体" w:hAnsi="宋体"/>
          <w:szCs w:val="21"/>
        </w:rPr>
        <w:t>检查各保护装置是否正常；</w:t>
      </w:r>
    </w:p>
    <w:p w14:paraId="119FF2CD">
      <w:pPr>
        <w:numPr>
          <w:ilvl w:val="0"/>
          <w:numId w:val="7"/>
        </w:numPr>
        <w:snapToGrid w:val="0"/>
        <w:spacing w:line="360" w:lineRule="auto"/>
        <w:jc w:val="left"/>
        <w:rPr>
          <w:rFonts w:ascii="宋体" w:hAnsi="宋体"/>
          <w:szCs w:val="21"/>
        </w:rPr>
      </w:pPr>
      <w:r>
        <w:rPr>
          <w:rFonts w:hint="eastAsia" w:ascii="宋体" w:hAnsi="宋体"/>
          <w:szCs w:val="21"/>
        </w:rPr>
        <w:t>检查所有的电控元件是否有良好；</w:t>
      </w:r>
    </w:p>
    <w:p w14:paraId="22CEAC78">
      <w:pPr>
        <w:numPr>
          <w:ilvl w:val="0"/>
          <w:numId w:val="7"/>
        </w:numPr>
        <w:snapToGrid w:val="0"/>
        <w:spacing w:line="360" w:lineRule="auto"/>
        <w:jc w:val="left"/>
        <w:rPr>
          <w:rFonts w:ascii="宋体" w:hAnsi="宋体"/>
          <w:szCs w:val="21"/>
        </w:rPr>
      </w:pPr>
      <w:r>
        <w:rPr>
          <w:rFonts w:hint="eastAsia" w:ascii="宋体" w:hAnsi="宋体"/>
          <w:szCs w:val="21"/>
        </w:rPr>
        <w:t>检查补水泵及补水浮球阀是否正常；</w:t>
      </w:r>
    </w:p>
    <w:p w14:paraId="10C7C734">
      <w:pPr>
        <w:numPr>
          <w:ilvl w:val="0"/>
          <w:numId w:val="7"/>
        </w:numPr>
        <w:snapToGrid w:val="0"/>
        <w:spacing w:line="360" w:lineRule="auto"/>
        <w:jc w:val="left"/>
        <w:rPr>
          <w:rFonts w:ascii="宋体" w:hAnsi="宋体"/>
          <w:szCs w:val="21"/>
        </w:rPr>
      </w:pPr>
      <w:r>
        <w:rPr>
          <w:rFonts w:hint="eastAsia" w:ascii="宋体" w:hAnsi="宋体"/>
          <w:szCs w:val="21"/>
        </w:rPr>
        <w:t>检查手动、电动阀门是否正常；</w:t>
      </w:r>
    </w:p>
    <w:p w14:paraId="4509E26F">
      <w:pPr>
        <w:numPr>
          <w:ilvl w:val="0"/>
          <w:numId w:val="7"/>
        </w:numPr>
        <w:snapToGrid w:val="0"/>
        <w:spacing w:line="360" w:lineRule="auto"/>
        <w:jc w:val="left"/>
        <w:rPr>
          <w:rFonts w:ascii="宋体" w:hAnsi="宋体"/>
          <w:szCs w:val="21"/>
        </w:rPr>
      </w:pPr>
      <w:r>
        <w:rPr>
          <w:rFonts w:hint="eastAsia" w:ascii="宋体" w:hAnsi="宋体"/>
          <w:szCs w:val="21"/>
        </w:rPr>
        <w:t>检查控制柜电气控制元件，检查并收紧电路上的各电线接点；</w:t>
      </w:r>
    </w:p>
    <w:p w14:paraId="0401E9BE">
      <w:pPr>
        <w:numPr>
          <w:ilvl w:val="0"/>
          <w:numId w:val="7"/>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61EFCDE9">
      <w:pPr>
        <w:numPr>
          <w:ilvl w:val="0"/>
          <w:numId w:val="6"/>
        </w:numPr>
        <w:snapToGrid w:val="0"/>
        <w:spacing w:line="360" w:lineRule="auto"/>
        <w:jc w:val="left"/>
        <w:rPr>
          <w:rFonts w:ascii="宋体" w:hAnsi="宋体"/>
          <w:szCs w:val="21"/>
        </w:rPr>
      </w:pPr>
      <w:r>
        <w:rPr>
          <w:rFonts w:hint="eastAsia" w:ascii="宋体" w:hAnsi="宋体"/>
          <w:szCs w:val="21"/>
        </w:rPr>
        <w:t>年度保养服务项目：</w:t>
      </w:r>
    </w:p>
    <w:p w14:paraId="4543D7AB">
      <w:pPr>
        <w:numPr>
          <w:ilvl w:val="0"/>
          <w:numId w:val="8"/>
        </w:numPr>
        <w:snapToGrid w:val="0"/>
        <w:spacing w:line="360" w:lineRule="auto"/>
        <w:jc w:val="left"/>
        <w:rPr>
          <w:rFonts w:ascii="宋体" w:hAnsi="宋体"/>
          <w:szCs w:val="21"/>
        </w:rPr>
      </w:pPr>
      <w:bookmarkStart w:id="10" w:name="OLE_LINK8"/>
      <w:r>
        <w:rPr>
          <w:rFonts w:hint="eastAsia" w:ascii="宋体" w:hAnsi="宋体"/>
          <w:szCs w:val="21"/>
        </w:rPr>
        <w:t>检查以上服务项目；</w:t>
      </w:r>
    </w:p>
    <w:p w14:paraId="452D9651">
      <w:pPr>
        <w:numPr>
          <w:ilvl w:val="0"/>
          <w:numId w:val="8"/>
        </w:numPr>
        <w:snapToGrid w:val="0"/>
        <w:spacing w:line="360" w:lineRule="auto"/>
        <w:jc w:val="left"/>
        <w:rPr>
          <w:rFonts w:ascii="宋体" w:hAnsi="宋体"/>
          <w:szCs w:val="21"/>
        </w:rPr>
      </w:pPr>
      <w:r>
        <w:rPr>
          <w:rFonts w:hint="eastAsia" w:ascii="宋体" w:hAnsi="宋体"/>
          <w:szCs w:val="21"/>
        </w:rPr>
        <w:t>主机外壳做防锈处理；</w:t>
      </w:r>
    </w:p>
    <w:p w14:paraId="67617530">
      <w:pPr>
        <w:numPr>
          <w:ilvl w:val="0"/>
          <w:numId w:val="8"/>
        </w:numPr>
        <w:snapToGrid w:val="0"/>
        <w:spacing w:line="360" w:lineRule="auto"/>
        <w:jc w:val="left"/>
        <w:rPr>
          <w:rFonts w:ascii="宋体" w:hAnsi="宋体"/>
          <w:szCs w:val="21"/>
        </w:rPr>
      </w:pPr>
      <w:r>
        <w:rPr>
          <w:rFonts w:hint="eastAsia" w:ascii="宋体" w:hAnsi="宋体"/>
          <w:szCs w:val="21"/>
        </w:rPr>
        <w:t>测试压缩机马达的接地电阻是否符合要求；</w:t>
      </w:r>
    </w:p>
    <w:p w14:paraId="0A6E40CE">
      <w:pPr>
        <w:numPr>
          <w:ilvl w:val="0"/>
          <w:numId w:val="8"/>
        </w:numPr>
        <w:snapToGrid w:val="0"/>
        <w:spacing w:line="360" w:lineRule="auto"/>
        <w:jc w:val="left"/>
        <w:rPr>
          <w:rFonts w:ascii="宋体" w:hAnsi="宋体"/>
          <w:szCs w:val="21"/>
        </w:rPr>
      </w:pPr>
      <w:r>
        <w:rPr>
          <w:rFonts w:hint="eastAsia" w:ascii="宋体" w:hAnsi="宋体"/>
          <w:szCs w:val="21"/>
        </w:rPr>
        <w:t>检查压缩机润滑油系统，检查油量油质，油过滤器工作性能，如果检查到油量少油质差或达到换润滑油时间（工作运行10000小时至15000小时左右）应该更换冷冻机油（材料费用报价收取）；</w:t>
      </w:r>
    </w:p>
    <w:p w14:paraId="75B89082">
      <w:pPr>
        <w:numPr>
          <w:ilvl w:val="0"/>
          <w:numId w:val="8"/>
        </w:numPr>
        <w:snapToGrid w:val="0"/>
        <w:spacing w:line="360" w:lineRule="auto"/>
        <w:jc w:val="left"/>
        <w:rPr>
          <w:rFonts w:ascii="宋体" w:hAnsi="宋体"/>
          <w:szCs w:val="21"/>
        </w:rPr>
      </w:pPr>
      <w:r>
        <w:rPr>
          <w:rFonts w:hint="eastAsia" w:ascii="宋体" w:hAnsi="宋体"/>
          <w:szCs w:val="21"/>
        </w:rPr>
        <w:t>测试风机马达接地电阻是否符合要求；</w:t>
      </w:r>
    </w:p>
    <w:p w14:paraId="3E2CB872">
      <w:pPr>
        <w:numPr>
          <w:ilvl w:val="0"/>
          <w:numId w:val="8"/>
        </w:numPr>
        <w:snapToGrid w:val="0"/>
        <w:spacing w:line="360" w:lineRule="auto"/>
        <w:jc w:val="left"/>
        <w:rPr>
          <w:rFonts w:ascii="宋体" w:hAnsi="宋体"/>
          <w:szCs w:val="21"/>
        </w:rPr>
      </w:pPr>
      <w:r>
        <w:rPr>
          <w:rFonts w:hint="eastAsia" w:ascii="宋体" w:hAnsi="宋体"/>
          <w:szCs w:val="21"/>
        </w:rPr>
        <w:t>检查水温、油温、油压及冷媒压力、冷媒温度的传感器精确度；</w:t>
      </w:r>
    </w:p>
    <w:p w14:paraId="024CA5A7">
      <w:pPr>
        <w:numPr>
          <w:ilvl w:val="0"/>
          <w:numId w:val="8"/>
        </w:numPr>
        <w:snapToGrid w:val="0"/>
        <w:spacing w:line="360" w:lineRule="auto"/>
        <w:jc w:val="left"/>
        <w:rPr>
          <w:rFonts w:ascii="宋体" w:hAnsi="宋体"/>
          <w:szCs w:val="21"/>
        </w:rPr>
      </w:pPr>
      <w:r>
        <w:rPr>
          <w:rFonts w:hint="eastAsia" w:ascii="宋体" w:hAnsi="宋体"/>
          <w:szCs w:val="21"/>
        </w:rPr>
        <w:t>进行油样分析以确定是否更换润滑冷冻油（如果油变黑变稠的话，另行报价更换）；</w:t>
      </w:r>
    </w:p>
    <w:p w14:paraId="7D70E36E">
      <w:pPr>
        <w:numPr>
          <w:ilvl w:val="0"/>
          <w:numId w:val="8"/>
        </w:numPr>
        <w:snapToGrid w:val="0"/>
        <w:spacing w:line="360" w:lineRule="auto"/>
        <w:jc w:val="left"/>
        <w:rPr>
          <w:rFonts w:ascii="宋体" w:hAnsi="宋体"/>
          <w:szCs w:val="21"/>
        </w:rPr>
      </w:pPr>
      <w:r>
        <w:rPr>
          <w:rFonts w:hint="eastAsia" w:ascii="宋体" w:hAnsi="宋体"/>
          <w:szCs w:val="21"/>
        </w:rPr>
        <w:t>检查主机内部部件是否处于最佳状态；</w:t>
      </w:r>
    </w:p>
    <w:p w14:paraId="7E918F9E">
      <w:pPr>
        <w:numPr>
          <w:ilvl w:val="0"/>
          <w:numId w:val="8"/>
        </w:numPr>
        <w:snapToGrid w:val="0"/>
        <w:spacing w:line="360" w:lineRule="auto"/>
        <w:jc w:val="left"/>
        <w:rPr>
          <w:rFonts w:ascii="宋体" w:hAnsi="宋体"/>
          <w:szCs w:val="21"/>
        </w:rPr>
      </w:pPr>
      <w:r>
        <w:rPr>
          <w:rFonts w:hint="eastAsia" w:ascii="宋体" w:hAnsi="宋体"/>
          <w:szCs w:val="21"/>
        </w:rPr>
        <w:t>检查主机冷媒泄漏情况或是否有空气渗入；</w:t>
      </w:r>
    </w:p>
    <w:p w14:paraId="4D2994E9">
      <w:pPr>
        <w:numPr>
          <w:ilvl w:val="0"/>
          <w:numId w:val="8"/>
        </w:numPr>
        <w:snapToGrid w:val="0"/>
        <w:spacing w:line="360" w:lineRule="auto"/>
        <w:jc w:val="left"/>
        <w:rPr>
          <w:rFonts w:ascii="宋体" w:hAnsi="宋体"/>
          <w:szCs w:val="21"/>
        </w:rPr>
      </w:pPr>
      <w:r>
        <w:rPr>
          <w:rFonts w:hint="eastAsia" w:ascii="宋体" w:hAnsi="宋体"/>
          <w:szCs w:val="21"/>
        </w:rPr>
        <w:t>对电路控制部分进行检查，如：接触器、电脑板、保护部件、传感器等；</w:t>
      </w:r>
    </w:p>
    <w:p w14:paraId="5F152B9E">
      <w:pPr>
        <w:numPr>
          <w:ilvl w:val="0"/>
          <w:numId w:val="8"/>
        </w:numPr>
        <w:snapToGrid w:val="0"/>
        <w:spacing w:line="360" w:lineRule="auto"/>
        <w:jc w:val="left"/>
        <w:rPr>
          <w:rFonts w:ascii="宋体" w:hAnsi="宋体"/>
          <w:szCs w:val="21"/>
        </w:rPr>
      </w:pPr>
      <w:r>
        <w:rPr>
          <w:rFonts w:hint="eastAsia" w:ascii="宋体" w:hAnsi="宋体"/>
          <w:szCs w:val="21"/>
        </w:rPr>
        <w:t>检查电控部分所有触头，螺丝、螺帽的松紧度；</w:t>
      </w:r>
    </w:p>
    <w:p w14:paraId="2139887E">
      <w:pPr>
        <w:numPr>
          <w:ilvl w:val="0"/>
          <w:numId w:val="8"/>
        </w:numPr>
        <w:snapToGrid w:val="0"/>
        <w:spacing w:line="360" w:lineRule="auto"/>
        <w:jc w:val="left"/>
        <w:rPr>
          <w:rFonts w:ascii="宋体" w:hAnsi="宋体"/>
          <w:szCs w:val="21"/>
        </w:rPr>
      </w:pPr>
      <w:r>
        <w:rPr>
          <w:rFonts w:hint="eastAsia" w:ascii="宋体" w:hAnsi="宋体"/>
          <w:szCs w:val="21"/>
        </w:rPr>
        <w:t>检查操作和安全控制及电气元件有无缺损；</w:t>
      </w:r>
    </w:p>
    <w:p w14:paraId="64CDD9D6">
      <w:pPr>
        <w:numPr>
          <w:ilvl w:val="0"/>
          <w:numId w:val="8"/>
        </w:numPr>
        <w:snapToGrid w:val="0"/>
        <w:spacing w:line="360" w:lineRule="auto"/>
        <w:jc w:val="left"/>
        <w:rPr>
          <w:rFonts w:ascii="宋体" w:hAnsi="宋体"/>
          <w:szCs w:val="21"/>
        </w:rPr>
      </w:pPr>
      <w:r>
        <w:rPr>
          <w:rFonts w:hint="eastAsia" w:ascii="宋体" w:hAnsi="宋体"/>
          <w:szCs w:val="21"/>
        </w:rPr>
        <w:t>控制配电箱全面除尘清洗</w:t>
      </w:r>
    </w:p>
    <w:bookmarkEnd w:id="10"/>
    <w:p w14:paraId="626C97AF">
      <w:pPr>
        <w:numPr>
          <w:ilvl w:val="0"/>
          <w:numId w:val="8"/>
        </w:numPr>
        <w:snapToGrid w:val="0"/>
        <w:spacing w:line="360" w:lineRule="auto"/>
        <w:jc w:val="left"/>
        <w:rPr>
          <w:rFonts w:ascii="宋体" w:hAnsi="宋体"/>
          <w:szCs w:val="21"/>
        </w:rPr>
      </w:pPr>
      <w:r>
        <w:rPr>
          <w:rFonts w:hint="eastAsia" w:ascii="宋体" w:hAnsi="宋体"/>
          <w:szCs w:val="21"/>
        </w:rPr>
        <w:t>对以上工作进行总结、分析，作出年度主机实际工作报告，供医院主管部门参考存档。</w:t>
      </w:r>
    </w:p>
    <w:p w14:paraId="6F56AFB5">
      <w:pPr>
        <w:numPr>
          <w:ilvl w:val="0"/>
          <w:numId w:val="5"/>
        </w:numPr>
        <w:snapToGrid w:val="0"/>
        <w:spacing w:line="360" w:lineRule="auto"/>
        <w:jc w:val="left"/>
        <w:rPr>
          <w:rFonts w:ascii="宋体" w:hAnsi="宋体"/>
          <w:szCs w:val="21"/>
        </w:rPr>
      </w:pPr>
      <w:bookmarkStart w:id="11" w:name="OLE_LINK10"/>
      <w:bookmarkStart w:id="12" w:name="OLE_LINK11"/>
      <w:bookmarkStart w:id="13" w:name="OLE_LINK9"/>
      <w:r>
        <w:rPr>
          <w:rFonts w:hint="eastAsia" w:ascii="宋体" w:hAnsi="宋体"/>
          <w:b/>
          <w:szCs w:val="21"/>
        </w:rPr>
        <w:t>恒温恒湿空调机组周期性维护保养</w:t>
      </w:r>
    </w:p>
    <w:bookmarkEnd w:id="11"/>
    <w:bookmarkEnd w:id="12"/>
    <w:bookmarkEnd w:id="13"/>
    <w:p w14:paraId="5EE9EEE1">
      <w:pPr>
        <w:numPr>
          <w:ilvl w:val="0"/>
          <w:numId w:val="9"/>
        </w:numPr>
        <w:snapToGrid w:val="0"/>
        <w:spacing w:line="360" w:lineRule="auto"/>
        <w:jc w:val="left"/>
        <w:rPr>
          <w:rFonts w:ascii="宋体" w:hAnsi="宋体"/>
          <w:szCs w:val="21"/>
        </w:rPr>
      </w:pPr>
      <w:r>
        <w:rPr>
          <w:rFonts w:hint="eastAsia" w:ascii="宋体" w:hAnsi="宋体"/>
          <w:szCs w:val="21"/>
        </w:rPr>
        <w:t>日常抢修及维修</w:t>
      </w:r>
    </w:p>
    <w:p w14:paraId="483ED0D7">
      <w:pPr>
        <w:numPr>
          <w:ilvl w:val="0"/>
          <w:numId w:val="9"/>
        </w:numPr>
        <w:snapToGrid w:val="0"/>
        <w:spacing w:line="360" w:lineRule="auto"/>
        <w:jc w:val="left"/>
        <w:rPr>
          <w:rFonts w:ascii="宋体" w:hAnsi="宋体"/>
          <w:szCs w:val="21"/>
        </w:rPr>
      </w:pPr>
      <w:r>
        <w:rPr>
          <w:rFonts w:hint="eastAsia" w:ascii="宋体" w:hAnsi="宋体"/>
          <w:szCs w:val="21"/>
        </w:rPr>
        <w:t>半年度保养服务项目；</w:t>
      </w:r>
    </w:p>
    <w:p w14:paraId="7809F54E">
      <w:pPr>
        <w:numPr>
          <w:ilvl w:val="0"/>
          <w:numId w:val="10"/>
        </w:numPr>
        <w:snapToGrid w:val="0"/>
        <w:spacing w:line="360" w:lineRule="auto"/>
        <w:jc w:val="left"/>
        <w:rPr>
          <w:rFonts w:ascii="宋体" w:hAnsi="宋体"/>
          <w:szCs w:val="21"/>
        </w:rPr>
      </w:pPr>
      <w:r>
        <w:rPr>
          <w:rFonts w:hint="eastAsia" w:ascii="宋体" w:hAnsi="宋体"/>
          <w:szCs w:val="21"/>
        </w:rPr>
        <w:t>清洗机组尘网、室内外观；</w:t>
      </w:r>
    </w:p>
    <w:p w14:paraId="0E8F9FBD">
      <w:pPr>
        <w:numPr>
          <w:ilvl w:val="0"/>
          <w:numId w:val="10"/>
        </w:numPr>
        <w:snapToGrid w:val="0"/>
        <w:spacing w:line="360" w:lineRule="auto"/>
        <w:jc w:val="left"/>
        <w:rPr>
          <w:rFonts w:ascii="宋体" w:hAnsi="宋体"/>
          <w:szCs w:val="21"/>
        </w:rPr>
      </w:pPr>
      <w:r>
        <w:rPr>
          <w:rFonts w:hint="eastAsia" w:ascii="宋体" w:hAnsi="宋体"/>
          <w:szCs w:val="21"/>
        </w:rPr>
        <w:t>换加湿器补水过滤器；</w:t>
      </w:r>
    </w:p>
    <w:p w14:paraId="591DA5B2">
      <w:pPr>
        <w:numPr>
          <w:ilvl w:val="0"/>
          <w:numId w:val="10"/>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7067DE38">
      <w:pPr>
        <w:numPr>
          <w:ilvl w:val="0"/>
          <w:numId w:val="9"/>
        </w:numPr>
        <w:snapToGrid w:val="0"/>
        <w:spacing w:line="360" w:lineRule="auto"/>
        <w:jc w:val="left"/>
        <w:rPr>
          <w:rFonts w:ascii="宋体" w:hAnsi="宋体"/>
          <w:szCs w:val="21"/>
        </w:rPr>
      </w:pPr>
      <w:r>
        <w:rPr>
          <w:rFonts w:hint="eastAsia" w:ascii="宋体" w:hAnsi="宋体"/>
          <w:szCs w:val="21"/>
        </w:rPr>
        <w:t>年度保养服务项目；</w:t>
      </w:r>
    </w:p>
    <w:p w14:paraId="762FE3AE">
      <w:pPr>
        <w:numPr>
          <w:ilvl w:val="0"/>
          <w:numId w:val="10"/>
        </w:numPr>
        <w:snapToGrid w:val="0"/>
        <w:spacing w:line="360" w:lineRule="auto"/>
        <w:jc w:val="left"/>
        <w:rPr>
          <w:rFonts w:ascii="宋体" w:hAnsi="宋体"/>
          <w:szCs w:val="21"/>
        </w:rPr>
      </w:pPr>
      <w:bookmarkStart w:id="14" w:name="OLE_LINK12"/>
      <w:bookmarkStart w:id="15" w:name="OLE_LINK13"/>
      <w:r>
        <w:rPr>
          <w:rFonts w:hint="eastAsia" w:ascii="宋体" w:hAnsi="宋体"/>
          <w:szCs w:val="21"/>
        </w:rPr>
        <w:t>室外机外壳做防锈处理；</w:t>
      </w:r>
    </w:p>
    <w:p w14:paraId="759F5C05">
      <w:pPr>
        <w:numPr>
          <w:ilvl w:val="0"/>
          <w:numId w:val="10"/>
        </w:numPr>
        <w:snapToGrid w:val="0"/>
        <w:spacing w:line="360" w:lineRule="auto"/>
        <w:jc w:val="left"/>
        <w:rPr>
          <w:rFonts w:ascii="宋体" w:hAnsi="宋体"/>
          <w:szCs w:val="21"/>
        </w:rPr>
      </w:pPr>
      <w:r>
        <w:rPr>
          <w:rFonts w:hint="eastAsia" w:ascii="宋体" w:hAnsi="宋体"/>
          <w:szCs w:val="21"/>
        </w:rPr>
        <w:t>控制配电箱全面除尘清洗；</w:t>
      </w:r>
    </w:p>
    <w:p w14:paraId="7D7701B1">
      <w:pPr>
        <w:numPr>
          <w:ilvl w:val="0"/>
          <w:numId w:val="10"/>
        </w:numPr>
        <w:snapToGrid w:val="0"/>
        <w:spacing w:line="360" w:lineRule="auto"/>
        <w:jc w:val="left"/>
        <w:rPr>
          <w:rFonts w:ascii="宋体" w:hAnsi="宋体"/>
          <w:szCs w:val="21"/>
        </w:rPr>
      </w:pPr>
      <w:r>
        <w:rPr>
          <w:rFonts w:hint="eastAsia" w:ascii="宋体" w:hAnsi="宋体"/>
          <w:szCs w:val="21"/>
        </w:rPr>
        <w:t>测试压缩机马达的接地电阻是否符合要求；</w:t>
      </w:r>
    </w:p>
    <w:p w14:paraId="3B4B7145">
      <w:pPr>
        <w:numPr>
          <w:ilvl w:val="0"/>
          <w:numId w:val="10"/>
        </w:numPr>
        <w:snapToGrid w:val="0"/>
        <w:spacing w:line="360" w:lineRule="auto"/>
        <w:jc w:val="left"/>
        <w:rPr>
          <w:rFonts w:ascii="宋体" w:hAnsi="宋体"/>
          <w:szCs w:val="21"/>
        </w:rPr>
      </w:pPr>
      <w:r>
        <w:rPr>
          <w:rFonts w:hint="eastAsia" w:ascii="宋体" w:hAnsi="宋体"/>
          <w:szCs w:val="21"/>
        </w:rPr>
        <w:t>测试风机马达接地电阻是否符合要求；</w:t>
      </w:r>
    </w:p>
    <w:p w14:paraId="5ADE8118">
      <w:pPr>
        <w:numPr>
          <w:ilvl w:val="0"/>
          <w:numId w:val="10"/>
        </w:numPr>
        <w:snapToGrid w:val="0"/>
        <w:spacing w:line="360" w:lineRule="auto"/>
        <w:jc w:val="left"/>
        <w:rPr>
          <w:rFonts w:ascii="宋体" w:hAnsi="宋体"/>
          <w:szCs w:val="21"/>
        </w:rPr>
      </w:pPr>
      <w:r>
        <w:rPr>
          <w:rFonts w:hint="eastAsia" w:ascii="宋体" w:hAnsi="宋体"/>
          <w:szCs w:val="21"/>
        </w:rPr>
        <w:t>对电路控制部分进行检查，如：接触器、电脑板、保护部件、传感器等；</w:t>
      </w:r>
    </w:p>
    <w:p w14:paraId="60D83BD3">
      <w:pPr>
        <w:numPr>
          <w:ilvl w:val="0"/>
          <w:numId w:val="10"/>
        </w:numPr>
        <w:snapToGrid w:val="0"/>
        <w:spacing w:line="360" w:lineRule="auto"/>
        <w:jc w:val="left"/>
        <w:rPr>
          <w:rFonts w:ascii="宋体" w:hAnsi="宋体"/>
          <w:szCs w:val="21"/>
        </w:rPr>
      </w:pPr>
      <w:r>
        <w:rPr>
          <w:rFonts w:hint="eastAsia" w:ascii="宋体" w:hAnsi="宋体"/>
          <w:szCs w:val="21"/>
        </w:rPr>
        <w:t>检查电控部分所有触头，螺丝、螺帽的松紧度；</w:t>
      </w:r>
    </w:p>
    <w:p w14:paraId="10BF8AEF">
      <w:pPr>
        <w:numPr>
          <w:ilvl w:val="0"/>
          <w:numId w:val="10"/>
        </w:numPr>
        <w:snapToGrid w:val="0"/>
        <w:spacing w:line="360" w:lineRule="auto"/>
        <w:jc w:val="left"/>
        <w:rPr>
          <w:rFonts w:ascii="宋体" w:hAnsi="宋体"/>
          <w:szCs w:val="21"/>
        </w:rPr>
      </w:pPr>
      <w:r>
        <w:rPr>
          <w:rFonts w:hint="eastAsia" w:ascii="宋体" w:hAnsi="宋体"/>
          <w:szCs w:val="21"/>
        </w:rPr>
        <w:t>检查操作和安全控制及电气元件有无缺损；</w:t>
      </w:r>
    </w:p>
    <w:bookmarkEnd w:id="14"/>
    <w:bookmarkEnd w:id="15"/>
    <w:p w14:paraId="6DA296B7">
      <w:pPr>
        <w:numPr>
          <w:ilvl w:val="0"/>
          <w:numId w:val="10"/>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2B521F74">
      <w:pPr>
        <w:numPr>
          <w:ilvl w:val="0"/>
          <w:numId w:val="5"/>
        </w:numPr>
        <w:snapToGrid w:val="0"/>
        <w:spacing w:line="360" w:lineRule="auto"/>
        <w:jc w:val="left"/>
        <w:rPr>
          <w:rFonts w:ascii="宋体" w:hAnsi="宋体"/>
          <w:b/>
          <w:szCs w:val="21"/>
        </w:rPr>
      </w:pPr>
      <w:r>
        <w:rPr>
          <w:rFonts w:hint="eastAsia" w:ascii="宋体" w:hAnsi="宋体"/>
          <w:b/>
          <w:szCs w:val="21"/>
        </w:rPr>
        <w:t>水泵的周期性维护保养</w:t>
      </w:r>
    </w:p>
    <w:p w14:paraId="6812AA59">
      <w:pPr>
        <w:numPr>
          <w:ilvl w:val="0"/>
          <w:numId w:val="11"/>
        </w:numPr>
        <w:snapToGrid w:val="0"/>
        <w:spacing w:line="360" w:lineRule="auto"/>
        <w:jc w:val="left"/>
        <w:rPr>
          <w:rFonts w:ascii="宋体" w:hAnsi="宋体"/>
          <w:szCs w:val="21"/>
        </w:rPr>
      </w:pPr>
      <w:r>
        <w:rPr>
          <w:rFonts w:hint="eastAsia" w:ascii="宋体" w:hAnsi="宋体"/>
          <w:szCs w:val="21"/>
        </w:rPr>
        <w:t>日常抢修及维修</w:t>
      </w:r>
    </w:p>
    <w:p w14:paraId="57BDC2DC">
      <w:pPr>
        <w:numPr>
          <w:ilvl w:val="0"/>
          <w:numId w:val="12"/>
        </w:numPr>
        <w:snapToGrid w:val="0"/>
        <w:spacing w:line="360" w:lineRule="auto"/>
        <w:jc w:val="left"/>
        <w:rPr>
          <w:rFonts w:ascii="宋体" w:hAnsi="宋体" w:cs="宋体"/>
          <w:szCs w:val="21"/>
        </w:rPr>
      </w:pPr>
      <w:r>
        <w:rPr>
          <w:rFonts w:hint="eastAsia" w:ascii="宋体" w:hAnsi="宋体" w:cs="宋体"/>
          <w:szCs w:val="21"/>
        </w:rPr>
        <w:t>月度保养服务项目：</w:t>
      </w:r>
    </w:p>
    <w:p w14:paraId="5A35FE77">
      <w:pPr>
        <w:numPr>
          <w:ilvl w:val="0"/>
          <w:numId w:val="12"/>
        </w:numPr>
        <w:snapToGrid w:val="0"/>
        <w:spacing w:line="360" w:lineRule="auto"/>
        <w:jc w:val="left"/>
        <w:rPr>
          <w:rFonts w:ascii="宋体" w:hAnsi="宋体" w:cs="宋体"/>
          <w:szCs w:val="21"/>
        </w:rPr>
      </w:pPr>
      <w:r>
        <w:rPr>
          <w:rFonts w:hint="eastAsia" w:ascii="宋体" w:hAnsi="宋体" w:cs="宋体"/>
          <w:szCs w:val="21"/>
        </w:rPr>
        <w:t>水泵现场环境清洁；</w:t>
      </w:r>
    </w:p>
    <w:p w14:paraId="7D1E72B5">
      <w:pPr>
        <w:numPr>
          <w:ilvl w:val="0"/>
          <w:numId w:val="12"/>
        </w:numPr>
        <w:snapToGrid w:val="0"/>
        <w:spacing w:line="360" w:lineRule="auto"/>
        <w:jc w:val="left"/>
        <w:rPr>
          <w:rFonts w:ascii="宋体" w:hAnsi="宋体" w:cs="宋体"/>
          <w:szCs w:val="21"/>
        </w:rPr>
      </w:pPr>
      <w:r>
        <w:rPr>
          <w:rFonts w:hint="eastAsia" w:ascii="宋体" w:hAnsi="宋体" w:cs="宋体"/>
          <w:szCs w:val="21"/>
        </w:rPr>
        <w:t>检查停止和运转状态下联轴器的状况；</w:t>
      </w:r>
    </w:p>
    <w:p w14:paraId="636F1C5E">
      <w:pPr>
        <w:numPr>
          <w:ilvl w:val="0"/>
          <w:numId w:val="12"/>
        </w:numPr>
        <w:snapToGrid w:val="0"/>
        <w:spacing w:line="360" w:lineRule="auto"/>
        <w:jc w:val="left"/>
        <w:rPr>
          <w:rFonts w:ascii="宋体" w:hAnsi="宋体" w:cs="宋体"/>
          <w:szCs w:val="21"/>
        </w:rPr>
      </w:pPr>
      <w:r>
        <w:rPr>
          <w:rFonts w:hint="eastAsia" w:ascii="宋体" w:hAnsi="宋体" w:cs="宋体"/>
          <w:szCs w:val="21"/>
        </w:rPr>
        <w:t>检查水泵运行电压电流是否正常；</w:t>
      </w:r>
    </w:p>
    <w:p w14:paraId="3916B021">
      <w:pPr>
        <w:numPr>
          <w:ilvl w:val="0"/>
          <w:numId w:val="12"/>
        </w:numPr>
        <w:snapToGrid w:val="0"/>
        <w:spacing w:line="360" w:lineRule="auto"/>
        <w:jc w:val="left"/>
        <w:rPr>
          <w:rFonts w:ascii="宋体" w:hAnsi="宋体" w:cs="宋体"/>
          <w:szCs w:val="21"/>
        </w:rPr>
      </w:pPr>
      <w:r>
        <w:rPr>
          <w:rFonts w:hint="eastAsia" w:ascii="宋体" w:hAnsi="宋体" w:cs="宋体"/>
          <w:szCs w:val="21"/>
        </w:rPr>
        <w:t>检查水泵进出水压力是否正常；</w:t>
      </w:r>
    </w:p>
    <w:p w14:paraId="114E5BC8">
      <w:pPr>
        <w:numPr>
          <w:ilvl w:val="0"/>
          <w:numId w:val="12"/>
        </w:numPr>
        <w:snapToGrid w:val="0"/>
        <w:spacing w:line="360" w:lineRule="auto"/>
        <w:jc w:val="left"/>
        <w:rPr>
          <w:rFonts w:ascii="宋体" w:hAnsi="宋体" w:cs="宋体"/>
          <w:szCs w:val="21"/>
        </w:rPr>
      </w:pPr>
      <w:r>
        <w:rPr>
          <w:rFonts w:hint="eastAsia" w:ascii="宋体" w:hAnsi="宋体" w:cs="宋体"/>
          <w:szCs w:val="21"/>
        </w:rPr>
        <w:t>检查水泵水封性能是否良好；</w:t>
      </w:r>
    </w:p>
    <w:p w14:paraId="4219EE1A">
      <w:pPr>
        <w:numPr>
          <w:ilvl w:val="0"/>
          <w:numId w:val="12"/>
        </w:numPr>
        <w:snapToGrid w:val="0"/>
        <w:spacing w:line="360" w:lineRule="auto"/>
        <w:jc w:val="left"/>
        <w:rPr>
          <w:rFonts w:ascii="宋体" w:hAnsi="宋体" w:cs="宋体"/>
          <w:szCs w:val="21"/>
        </w:rPr>
      </w:pPr>
      <w:r>
        <w:rPr>
          <w:rFonts w:hint="eastAsia" w:ascii="宋体" w:hAnsi="宋体" w:cs="宋体"/>
          <w:szCs w:val="21"/>
        </w:rPr>
        <w:t>检查水泵密封情况，是否有漏水或渗漏情况</w:t>
      </w:r>
    </w:p>
    <w:p w14:paraId="1A770ECF">
      <w:pPr>
        <w:numPr>
          <w:ilvl w:val="0"/>
          <w:numId w:val="12"/>
        </w:numPr>
        <w:snapToGrid w:val="0"/>
        <w:spacing w:line="360" w:lineRule="auto"/>
        <w:jc w:val="left"/>
        <w:rPr>
          <w:rFonts w:ascii="宋体" w:hAnsi="宋体" w:cs="宋体"/>
          <w:szCs w:val="21"/>
        </w:rPr>
      </w:pPr>
      <w:r>
        <w:rPr>
          <w:rFonts w:hint="eastAsia" w:ascii="宋体" w:hAnsi="宋体" w:cs="宋体"/>
          <w:szCs w:val="21"/>
        </w:rPr>
        <w:t>检查水泵运行是否有噪音和振动等异常情况；</w:t>
      </w:r>
    </w:p>
    <w:p w14:paraId="4E366D94">
      <w:pPr>
        <w:numPr>
          <w:ilvl w:val="0"/>
          <w:numId w:val="12"/>
        </w:numPr>
        <w:snapToGrid w:val="0"/>
        <w:spacing w:line="360" w:lineRule="auto"/>
        <w:jc w:val="left"/>
        <w:rPr>
          <w:rFonts w:ascii="宋体" w:hAnsi="宋体"/>
          <w:szCs w:val="21"/>
        </w:rPr>
      </w:pPr>
      <w:r>
        <w:rPr>
          <w:rFonts w:hint="eastAsia" w:ascii="宋体" w:hAnsi="宋体" w:cs="宋体"/>
          <w:szCs w:val="21"/>
        </w:rPr>
        <w:t>检查水泵止回阀是否正常；</w:t>
      </w:r>
    </w:p>
    <w:p w14:paraId="0D852D59">
      <w:pPr>
        <w:numPr>
          <w:ilvl w:val="0"/>
          <w:numId w:val="12"/>
        </w:numPr>
        <w:snapToGrid w:val="0"/>
        <w:spacing w:line="360" w:lineRule="auto"/>
        <w:jc w:val="left"/>
        <w:rPr>
          <w:rFonts w:ascii="宋体" w:hAnsi="宋体"/>
          <w:szCs w:val="21"/>
        </w:rPr>
      </w:pPr>
      <w:r>
        <w:rPr>
          <w:rFonts w:hint="eastAsia" w:ascii="宋体" w:hAnsi="宋体"/>
          <w:szCs w:val="21"/>
        </w:rPr>
        <w:t>检查水泵三相电压是否正常；</w:t>
      </w:r>
    </w:p>
    <w:p w14:paraId="231B33F9">
      <w:pPr>
        <w:numPr>
          <w:ilvl w:val="0"/>
          <w:numId w:val="12"/>
        </w:numPr>
        <w:snapToGrid w:val="0"/>
        <w:spacing w:line="360" w:lineRule="auto"/>
        <w:jc w:val="left"/>
        <w:rPr>
          <w:rFonts w:ascii="宋体" w:hAnsi="宋体"/>
          <w:szCs w:val="21"/>
        </w:rPr>
      </w:pPr>
      <w:r>
        <w:rPr>
          <w:rFonts w:hint="eastAsia" w:ascii="宋体" w:hAnsi="宋体"/>
          <w:szCs w:val="21"/>
        </w:rPr>
        <w:t>检查水泵运行电流是否正常；</w:t>
      </w:r>
    </w:p>
    <w:p w14:paraId="2C0C8D02">
      <w:pPr>
        <w:numPr>
          <w:ilvl w:val="0"/>
          <w:numId w:val="12"/>
        </w:numPr>
        <w:snapToGrid w:val="0"/>
        <w:spacing w:line="360" w:lineRule="auto"/>
        <w:jc w:val="left"/>
        <w:rPr>
          <w:rFonts w:ascii="宋体" w:hAnsi="宋体"/>
          <w:szCs w:val="21"/>
        </w:rPr>
      </w:pPr>
      <w:r>
        <w:rPr>
          <w:rFonts w:hint="eastAsia" w:ascii="宋体" w:hAnsi="宋体"/>
          <w:szCs w:val="21"/>
        </w:rPr>
        <w:t>定期调换启动水泵，避免长时间不启动水泵卡死；</w:t>
      </w:r>
    </w:p>
    <w:p w14:paraId="2A39E541">
      <w:pPr>
        <w:numPr>
          <w:ilvl w:val="0"/>
          <w:numId w:val="12"/>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110B994B">
      <w:pPr>
        <w:numPr>
          <w:ilvl w:val="0"/>
          <w:numId w:val="11"/>
        </w:numPr>
        <w:snapToGrid w:val="0"/>
        <w:spacing w:line="360" w:lineRule="auto"/>
        <w:jc w:val="left"/>
        <w:rPr>
          <w:rFonts w:ascii="宋体" w:hAnsi="宋体"/>
          <w:szCs w:val="21"/>
        </w:rPr>
      </w:pPr>
      <w:r>
        <w:rPr>
          <w:rFonts w:hint="eastAsia" w:ascii="宋体" w:hAnsi="宋体"/>
          <w:szCs w:val="21"/>
        </w:rPr>
        <w:t>年度保养服务项目：</w:t>
      </w:r>
    </w:p>
    <w:p w14:paraId="6A9CE568">
      <w:pPr>
        <w:numPr>
          <w:ilvl w:val="0"/>
          <w:numId w:val="13"/>
        </w:numPr>
        <w:snapToGrid w:val="0"/>
        <w:spacing w:line="360" w:lineRule="auto"/>
        <w:jc w:val="left"/>
        <w:rPr>
          <w:rFonts w:ascii="宋体" w:hAnsi="宋体"/>
          <w:szCs w:val="21"/>
        </w:rPr>
      </w:pPr>
      <w:r>
        <w:rPr>
          <w:rFonts w:hint="eastAsia" w:ascii="宋体" w:hAnsi="宋体"/>
          <w:szCs w:val="21"/>
        </w:rPr>
        <w:t>水泵外壳做防锈处理；</w:t>
      </w:r>
    </w:p>
    <w:p w14:paraId="04541390">
      <w:pPr>
        <w:numPr>
          <w:ilvl w:val="0"/>
          <w:numId w:val="13"/>
        </w:numPr>
        <w:snapToGrid w:val="0"/>
        <w:spacing w:line="360" w:lineRule="auto"/>
        <w:jc w:val="left"/>
        <w:rPr>
          <w:rFonts w:ascii="宋体" w:hAnsi="宋体"/>
          <w:szCs w:val="21"/>
        </w:rPr>
      </w:pPr>
      <w:r>
        <w:rPr>
          <w:rFonts w:hint="eastAsia" w:ascii="宋体" w:hAnsi="宋体"/>
          <w:szCs w:val="21"/>
        </w:rPr>
        <w:t>更换电机润滑脂；</w:t>
      </w:r>
    </w:p>
    <w:p w14:paraId="66C0B82F">
      <w:pPr>
        <w:numPr>
          <w:ilvl w:val="0"/>
          <w:numId w:val="13"/>
        </w:numPr>
        <w:snapToGrid w:val="0"/>
        <w:spacing w:line="360" w:lineRule="auto"/>
        <w:jc w:val="left"/>
        <w:rPr>
          <w:rFonts w:ascii="宋体" w:hAnsi="宋体"/>
          <w:szCs w:val="21"/>
        </w:rPr>
      </w:pPr>
      <w:r>
        <w:rPr>
          <w:rFonts w:hint="eastAsia" w:ascii="宋体" w:hAnsi="宋体"/>
          <w:szCs w:val="21"/>
        </w:rPr>
        <w:t>检查调校水泵马达电机电流过载器数值;</w:t>
      </w:r>
    </w:p>
    <w:p w14:paraId="2E82C472">
      <w:pPr>
        <w:numPr>
          <w:ilvl w:val="0"/>
          <w:numId w:val="13"/>
        </w:numPr>
        <w:snapToGrid w:val="0"/>
        <w:spacing w:line="360" w:lineRule="auto"/>
        <w:jc w:val="left"/>
        <w:rPr>
          <w:rFonts w:ascii="宋体" w:hAnsi="宋体"/>
          <w:szCs w:val="21"/>
        </w:rPr>
      </w:pPr>
      <w:r>
        <w:rPr>
          <w:rFonts w:hint="eastAsia" w:ascii="宋体" w:hAnsi="宋体"/>
          <w:szCs w:val="21"/>
        </w:rPr>
        <w:t>检查马达控制电路；</w:t>
      </w:r>
    </w:p>
    <w:p w14:paraId="24689880">
      <w:pPr>
        <w:numPr>
          <w:ilvl w:val="0"/>
          <w:numId w:val="13"/>
        </w:numPr>
        <w:snapToGrid w:val="0"/>
        <w:spacing w:line="360" w:lineRule="auto"/>
        <w:jc w:val="left"/>
        <w:rPr>
          <w:rFonts w:ascii="宋体" w:hAnsi="宋体"/>
          <w:szCs w:val="21"/>
        </w:rPr>
      </w:pPr>
      <w:r>
        <w:rPr>
          <w:rFonts w:hint="eastAsia" w:ascii="宋体" w:hAnsi="宋体"/>
          <w:szCs w:val="21"/>
        </w:rPr>
        <w:t>检查电机绝缘电阻；</w:t>
      </w:r>
    </w:p>
    <w:p w14:paraId="67F17CFB">
      <w:pPr>
        <w:numPr>
          <w:ilvl w:val="0"/>
          <w:numId w:val="13"/>
        </w:numPr>
        <w:snapToGrid w:val="0"/>
        <w:spacing w:line="360" w:lineRule="auto"/>
        <w:jc w:val="left"/>
        <w:rPr>
          <w:rFonts w:ascii="宋体" w:hAnsi="宋体"/>
          <w:szCs w:val="21"/>
        </w:rPr>
      </w:pPr>
      <w:r>
        <w:rPr>
          <w:rFonts w:hint="eastAsia" w:ascii="宋体" w:hAnsi="宋体"/>
          <w:szCs w:val="21"/>
        </w:rPr>
        <w:t>检查电控部分所有触头，螺丝、螺帽的松紧度；</w:t>
      </w:r>
    </w:p>
    <w:p w14:paraId="6536CA80">
      <w:pPr>
        <w:numPr>
          <w:ilvl w:val="0"/>
          <w:numId w:val="13"/>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00E140C1">
      <w:pPr>
        <w:numPr>
          <w:ilvl w:val="0"/>
          <w:numId w:val="5"/>
        </w:numPr>
        <w:snapToGrid w:val="0"/>
        <w:spacing w:line="360" w:lineRule="auto"/>
        <w:jc w:val="left"/>
        <w:rPr>
          <w:rFonts w:ascii="宋体" w:hAnsi="宋体"/>
          <w:b/>
          <w:bCs/>
          <w:szCs w:val="21"/>
        </w:rPr>
      </w:pPr>
      <w:r>
        <w:rPr>
          <w:rFonts w:hint="eastAsia" w:ascii="宋体" w:hAnsi="宋体"/>
          <w:b/>
          <w:bCs/>
          <w:szCs w:val="21"/>
        </w:rPr>
        <w:t>空调风机盘管机组的周期性维护保养</w:t>
      </w:r>
    </w:p>
    <w:p w14:paraId="359F9535">
      <w:pPr>
        <w:numPr>
          <w:ilvl w:val="0"/>
          <w:numId w:val="14"/>
        </w:numPr>
        <w:snapToGrid w:val="0"/>
        <w:spacing w:line="360" w:lineRule="auto"/>
        <w:jc w:val="left"/>
        <w:rPr>
          <w:rFonts w:ascii="宋体" w:hAnsi="宋体"/>
          <w:szCs w:val="21"/>
        </w:rPr>
      </w:pPr>
      <w:r>
        <w:rPr>
          <w:rFonts w:hint="eastAsia" w:ascii="宋体" w:hAnsi="宋体"/>
          <w:szCs w:val="21"/>
        </w:rPr>
        <w:t>日常抢修及维修</w:t>
      </w:r>
    </w:p>
    <w:p w14:paraId="082D56A7">
      <w:pPr>
        <w:numPr>
          <w:ilvl w:val="0"/>
          <w:numId w:val="14"/>
        </w:numPr>
        <w:snapToGrid w:val="0"/>
        <w:spacing w:line="360" w:lineRule="auto"/>
        <w:jc w:val="left"/>
        <w:rPr>
          <w:rFonts w:ascii="宋体" w:hAnsi="宋体"/>
          <w:szCs w:val="21"/>
        </w:rPr>
      </w:pPr>
      <w:r>
        <w:rPr>
          <w:rFonts w:hint="eastAsia" w:ascii="宋体" w:hAnsi="宋体"/>
          <w:szCs w:val="21"/>
        </w:rPr>
        <w:t>半年度保养服务项目：</w:t>
      </w:r>
    </w:p>
    <w:p w14:paraId="6729C5A1">
      <w:pPr>
        <w:numPr>
          <w:ilvl w:val="0"/>
          <w:numId w:val="15"/>
        </w:numPr>
        <w:snapToGrid w:val="0"/>
        <w:spacing w:line="360" w:lineRule="auto"/>
        <w:jc w:val="left"/>
        <w:rPr>
          <w:rFonts w:ascii="宋体" w:hAnsi="宋体"/>
          <w:szCs w:val="21"/>
        </w:rPr>
      </w:pPr>
      <w:r>
        <w:rPr>
          <w:rFonts w:hint="eastAsia" w:ascii="宋体" w:hAnsi="宋体"/>
          <w:szCs w:val="21"/>
        </w:rPr>
        <w:t>清洗消毒回风百叶、回风尘网及出风百叶；</w:t>
      </w:r>
    </w:p>
    <w:p w14:paraId="619D47FB">
      <w:pPr>
        <w:numPr>
          <w:ilvl w:val="0"/>
          <w:numId w:val="15"/>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187AA6A4">
      <w:pPr>
        <w:numPr>
          <w:ilvl w:val="0"/>
          <w:numId w:val="5"/>
        </w:numPr>
        <w:snapToGrid w:val="0"/>
        <w:spacing w:line="360" w:lineRule="auto"/>
        <w:jc w:val="left"/>
        <w:rPr>
          <w:rFonts w:ascii="宋体" w:hAnsi="宋体"/>
          <w:b/>
          <w:szCs w:val="21"/>
        </w:rPr>
      </w:pPr>
      <w:r>
        <w:rPr>
          <w:rFonts w:hint="eastAsia" w:ascii="宋体" w:hAnsi="宋体"/>
          <w:b/>
          <w:szCs w:val="21"/>
        </w:rPr>
        <w:t>吊顶新风机组的周期性维护保养</w:t>
      </w:r>
    </w:p>
    <w:p w14:paraId="7E0DECA8">
      <w:pPr>
        <w:numPr>
          <w:ilvl w:val="0"/>
          <w:numId w:val="16"/>
        </w:numPr>
        <w:snapToGrid w:val="0"/>
        <w:spacing w:line="360" w:lineRule="auto"/>
        <w:jc w:val="left"/>
        <w:rPr>
          <w:rFonts w:ascii="宋体" w:hAnsi="宋体"/>
          <w:szCs w:val="21"/>
        </w:rPr>
      </w:pPr>
      <w:r>
        <w:rPr>
          <w:rFonts w:hint="eastAsia" w:ascii="宋体" w:hAnsi="宋体"/>
          <w:szCs w:val="21"/>
        </w:rPr>
        <w:t>日常抢修及维修；</w:t>
      </w:r>
    </w:p>
    <w:p w14:paraId="609D913E">
      <w:pPr>
        <w:numPr>
          <w:ilvl w:val="0"/>
          <w:numId w:val="16"/>
        </w:numPr>
        <w:snapToGrid w:val="0"/>
        <w:spacing w:line="360" w:lineRule="auto"/>
        <w:jc w:val="left"/>
        <w:rPr>
          <w:rFonts w:ascii="宋体" w:hAnsi="宋体"/>
          <w:szCs w:val="21"/>
        </w:rPr>
      </w:pPr>
      <w:r>
        <w:rPr>
          <w:rFonts w:hint="eastAsia" w:ascii="宋体" w:hAnsi="宋体"/>
          <w:szCs w:val="21"/>
        </w:rPr>
        <w:t>半年度保养服务项目：</w:t>
      </w:r>
    </w:p>
    <w:p w14:paraId="36C61090">
      <w:pPr>
        <w:numPr>
          <w:ilvl w:val="0"/>
          <w:numId w:val="17"/>
        </w:numPr>
        <w:snapToGrid w:val="0"/>
        <w:spacing w:line="360" w:lineRule="auto"/>
        <w:jc w:val="left"/>
        <w:rPr>
          <w:rFonts w:ascii="宋体" w:hAnsi="宋体"/>
          <w:szCs w:val="21"/>
        </w:rPr>
      </w:pPr>
      <w:r>
        <w:rPr>
          <w:rFonts w:hint="eastAsia" w:ascii="宋体" w:hAnsi="宋体"/>
          <w:szCs w:val="21"/>
        </w:rPr>
        <w:t>更换初效、中效过滤器；</w:t>
      </w:r>
    </w:p>
    <w:p w14:paraId="47BFA84D">
      <w:pPr>
        <w:numPr>
          <w:ilvl w:val="0"/>
          <w:numId w:val="17"/>
        </w:numPr>
        <w:snapToGrid w:val="0"/>
        <w:spacing w:line="360" w:lineRule="auto"/>
        <w:jc w:val="left"/>
        <w:rPr>
          <w:rFonts w:ascii="宋体" w:hAnsi="宋体"/>
          <w:szCs w:val="21"/>
        </w:rPr>
      </w:pPr>
      <w:r>
        <w:rPr>
          <w:rFonts w:hint="eastAsia" w:ascii="宋体" w:hAnsi="宋体"/>
          <w:szCs w:val="21"/>
        </w:rPr>
        <w:t>更换电机润滑脂；</w:t>
      </w:r>
    </w:p>
    <w:p w14:paraId="5B4BBB7C">
      <w:pPr>
        <w:numPr>
          <w:ilvl w:val="0"/>
          <w:numId w:val="17"/>
        </w:numPr>
        <w:snapToGrid w:val="0"/>
        <w:spacing w:line="360" w:lineRule="auto"/>
        <w:jc w:val="left"/>
        <w:rPr>
          <w:rFonts w:ascii="宋体" w:hAnsi="宋体"/>
          <w:szCs w:val="21"/>
        </w:rPr>
      </w:pPr>
      <w:r>
        <w:rPr>
          <w:rFonts w:hint="eastAsia" w:ascii="宋体" w:hAnsi="宋体"/>
          <w:szCs w:val="21"/>
        </w:rPr>
        <w:t>更换风轮润滑脂；</w:t>
      </w:r>
    </w:p>
    <w:p w14:paraId="4CBFAAD8">
      <w:pPr>
        <w:numPr>
          <w:ilvl w:val="0"/>
          <w:numId w:val="17"/>
        </w:numPr>
        <w:snapToGrid w:val="0"/>
        <w:spacing w:line="360" w:lineRule="auto"/>
        <w:jc w:val="left"/>
        <w:rPr>
          <w:rFonts w:ascii="宋体" w:hAnsi="宋体"/>
          <w:szCs w:val="21"/>
        </w:rPr>
      </w:pPr>
      <w:r>
        <w:rPr>
          <w:rFonts w:hint="eastAsia" w:ascii="宋体" w:hAnsi="宋体"/>
          <w:szCs w:val="21"/>
        </w:rPr>
        <w:t>清洗消毒新风百叶、回风尘网；</w:t>
      </w:r>
    </w:p>
    <w:p w14:paraId="10DBF9BC">
      <w:pPr>
        <w:numPr>
          <w:ilvl w:val="0"/>
          <w:numId w:val="17"/>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4F803385">
      <w:pPr>
        <w:numPr>
          <w:ilvl w:val="0"/>
          <w:numId w:val="16"/>
        </w:numPr>
        <w:snapToGrid w:val="0"/>
        <w:spacing w:line="360" w:lineRule="auto"/>
        <w:jc w:val="left"/>
        <w:rPr>
          <w:rFonts w:ascii="宋体" w:hAnsi="宋体"/>
          <w:szCs w:val="21"/>
        </w:rPr>
      </w:pPr>
      <w:r>
        <w:rPr>
          <w:rFonts w:hint="eastAsia" w:ascii="宋体" w:hAnsi="宋体"/>
          <w:szCs w:val="21"/>
        </w:rPr>
        <w:t>年度保养服务项目：</w:t>
      </w:r>
    </w:p>
    <w:p w14:paraId="65B76423">
      <w:pPr>
        <w:numPr>
          <w:ilvl w:val="0"/>
          <w:numId w:val="18"/>
        </w:numPr>
        <w:snapToGrid w:val="0"/>
        <w:spacing w:line="360" w:lineRule="auto"/>
        <w:jc w:val="left"/>
        <w:rPr>
          <w:rFonts w:ascii="宋体" w:hAnsi="宋体"/>
          <w:szCs w:val="21"/>
        </w:rPr>
      </w:pPr>
      <w:r>
        <w:rPr>
          <w:rFonts w:hint="eastAsia" w:ascii="宋体" w:hAnsi="宋体"/>
          <w:szCs w:val="21"/>
        </w:rPr>
        <w:t>检查新风机组的运行情况（声响、传动等）；</w:t>
      </w:r>
    </w:p>
    <w:p w14:paraId="6C326817">
      <w:pPr>
        <w:numPr>
          <w:ilvl w:val="0"/>
          <w:numId w:val="18"/>
        </w:numPr>
        <w:snapToGrid w:val="0"/>
        <w:spacing w:line="360" w:lineRule="auto"/>
        <w:jc w:val="left"/>
        <w:rPr>
          <w:rFonts w:ascii="宋体" w:hAnsi="宋体"/>
          <w:szCs w:val="21"/>
        </w:rPr>
      </w:pPr>
      <w:r>
        <w:rPr>
          <w:rFonts w:hint="eastAsia" w:ascii="宋体" w:hAnsi="宋体"/>
          <w:szCs w:val="21"/>
        </w:rPr>
        <w:t>检查新风机组电气或自控装置是否正常。</w:t>
      </w:r>
    </w:p>
    <w:p w14:paraId="789BD956">
      <w:pPr>
        <w:numPr>
          <w:ilvl w:val="0"/>
          <w:numId w:val="18"/>
        </w:numPr>
        <w:snapToGrid w:val="0"/>
        <w:spacing w:line="360" w:lineRule="auto"/>
        <w:jc w:val="left"/>
        <w:rPr>
          <w:rFonts w:ascii="宋体" w:hAnsi="宋体"/>
          <w:szCs w:val="21"/>
        </w:rPr>
      </w:pPr>
      <w:r>
        <w:rPr>
          <w:rFonts w:hint="eastAsia" w:ascii="宋体" w:hAnsi="宋体"/>
          <w:szCs w:val="21"/>
        </w:rPr>
        <w:t>检查新风机组电机绝缘电阻；</w:t>
      </w:r>
    </w:p>
    <w:p w14:paraId="6AF61C11">
      <w:pPr>
        <w:numPr>
          <w:ilvl w:val="0"/>
          <w:numId w:val="18"/>
        </w:numPr>
        <w:snapToGrid w:val="0"/>
        <w:spacing w:line="360" w:lineRule="auto"/>
        <w:jc w:val="left"/>
        <w:rPr>
          <w:rFonts w:ascii="宋体" w:hAnsi="宋体"/>
          <w:szCs w:val="21"/>
        </w:rPr>
      </w:pPr>
      <w:r>
        <w:rPr>
          <w:rFonts w:hint="eastAsia" w:ascii="宋体" w:hAnsi="宋体"/>
          <w:szCs w:val="21"/>
        </w:rPr>
        <w:t>检测新风机组电动机运转电流；</w:t>
      </w:r>
    </w:p>
    <w:p w14:paraId="3238417B">
      <w:pPr>
        <w:numPr>
          <w:ilvl w:val="0"/>
          <w:numId w:val="18"/>
        </w:numPr>
        <w:snapToGrid w:val="0"/>
        <w:spacing w:line="360" w:lineRule="auto"/>
        <w:jc w:val="left"/>
        <w:rPr>
          <w:rFonts w:ascii="宋体" w:hAnsi="宋体"/>
          <w:szCs w:val="21"/>
        </w:rPr>
      </w:pPr>
      <w:r>
        <w:rPr>
          <w:rFonts w:hint="eastAsia" w:ascii="宋体" w:hAnsi="宋体"/>
          <w:szCs w:val="21"/>
        </w:rPr>
        <w:t>检查风阀调节的灵活性；</w:t>
      </w:r>
    </w:p>
    <w:p w14:paraId="1A2755DB">
      <w:pPr>
        <w:numPr>
          <w:ilvl w:val="0"/>
          <w:numId w:val="18"/>
        </w:numPr>
        <w:snapToGrid w:val="0"/>
        <w:spacing w:line="360" w:lineRule="auto"/>
        <w:jc w:val="left"/>
        <w:rPr>
          <w:rFonts w:ascii="宋体" w:hAnsi="宋体"/>
          <w:szCs w:val="21"/>
        </w:rPr>
      </w:pPr>
      <w:r>
        <w:rPr>
          <w:rFonts w:hint="eastAsia" w:ascii="宋体" w:hAnsi="宋体"/>
          <w:szCs w:val="21"/>
        </w:rPr>
        <w:t>检查电控部分所有触头，螺丝、螺帽的松紧度；</w:t>
      </w:r>
    </w:p>
    <w:p w14:paraId="281FEBD7">
      <w:pPr>
        <w:numPr>
          <w:ilvl w:val="0"/>
          <w:numId w:val="18"/>
        </w:numPr>
        <w:snapToGrid w:val="0"/>
        <w:spacing w:line="360" w:lineRule="auto"/>
        <w:jc w:val="left"/>
        <w:rPr>
          <w:rFonts w:ascii="宋体" w:hAnsi="宋体"/>
          <w:szCs w:val="21"/>
        </w:rPr>
      </w:pPr>
      <w:r>
        <w:rPr>
          <w:rFonts w:hint="eastAsia" w:ascii="宋体" w:hAnsi="宋体"/>
          <w:szCs w:val="21"/>
        </w:rPr>
        <w:t>检查冷冻水管、冷凝水管、冷凝水盆、保温棉有无渗漏现象。</w:t>
      </w:r>
    </w:p>
    <w:p w14:paraId="2567CFDD">
      <w:pPr>
        <w:numPr>
          <w:ilvl w:val="0"/>
          <w:numId w:val="18"/>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4BFEBD45">
      <w:pPr>
        <w:numPr>
          <w:ilvl w:val="0"/>
          <w:numId w:val="5"/>
        </w:numPr>
        <w:snapToGrid w:val="0"/>
        <w:spacing w:line="360" w:lineRule="auto"/>
        <w:jc w:val="left"/>
        <w:rPr>
          <w:rFonts w:ascii="宋体" w:hAnsi="宋体"/>
          <w:szCs w:val="21"/>
        </w:rPr>
      </w:pPr>
      <w:r>
        <w:rPr>
          <w:rFonts w:hint="eastAsia" w:ascii="宋体" w:hAnsi="宋体"/>
          <w:b/>
          <w:bCs/>
          <w:szCs w:val="21"/>
        </w:rPr>
        <w:t>全</w:t>
      </w:r>
      <w:r>
        <w:rPr>
          <w:rFonts w:hint="eastAsia" w:ascii="宋体" w:hAnsi="宋体"/>
          <w:b/>
          <w:szCs w:val="21"/>
        </w:rPr>
        <w:t>程水处理器的周期性维护保养</w:t>
      </w:r>
    </w:p>
    <w:p w14:paraId="69BBAB12">
      <w:pPr>
        <w:numPr>
          <w:ilvl w:val="0"/>
          <w:numId w:val="19"/>
        </w:numPr>
        <w:snapToGrid w:val="0"/>
        <w:spacing w:line="360" w:lineRule="auto"/>
        <w:jc w:val="left"/>
        <w:rPr>
          <w:rFonts w:ascii="宋体" w:hAnsi="宋体"/>
          <w:szCs w:val="21"/>
        </w:rPr>
      </w:pPr>
      <w:r>
        <w:rPr>
          <w:rFonts w:hint="eastAsia" w:ascii="宋体" w:hAnsi="宋体"/>
          <w:szCs w:val="21"/>
        </w:rPr>
        <w:t>日常抢修及维修；</w:t>
      </w:r>
    </w:p>
    <w:p w14:paraId="67A06C16">
      <w:pPr>
        <w:numPr>
          <w:ilvl w:val="0"/>
          <w:numId w:val="19"/>
        </w:numPr>
        <w:snapToGrid w:val="0"/>
        <w:spacing w:line="360" w:lineRule="auto"/>
        <w:jc w:val="left"/>
        <w:rPr>
          <w:rFonts w:ascii="宋体" w:hAnsi="宋体"/>
          <w:szCs w:val="21"/>
        </w:rPr>
      </w:pPr>
      <w:r>
        <w:rPr>
          <w:rFonts w:hint="eastAsia" w:ascii="宋体" w:hAnsi="宋体"/>
          <w:szCs w:val="21"/>
        </w:rPr>
        <w:t>年度保养服务项目：</w:t>
      </w:r>
    </w:p>
    <w:p w14:paraId="4ECE50CD">
      <w:pPr>
        <w:numPr>
          <w:ilvl w:val="0"/>
          <w:numId w:val="20"/>
        </w:numPr>
        <w:snapToGrid w:val="0"/>
        <w:spacing w:line="360" w:lineRule="auto"/>
        <w:jc w:val="left"/>
        <w:rPr>
          <w:rFonts w:ascii="宋体" w:hAnsi="宋体"/>
          <w:szCs w:val="21"/>
        </w:rPr>
      </w:pPr>
      <w:r>
        <w:rPr>
          <w:rFonts w:hint="eastAsia" w:ascii="宋体" w:hAnsi="宋体"/>
          <w:szCs w:val="21"/>
        </w:rPr>
        <w:t>全程水处理器外壳做防锈处理；</w:t>
      </w:r>
    </w:p>
    <w:p w14:paraId="74C994F5">
      <w:pPr>
        <w:numPr>
          <w:ilvl w:val="0"/>
          <w:numId w:val="20"/>
        </w:numPr>
        <w:snapToGrid w:val="0"/>
        <w:spacing w:line="360" w:lineRule="auto"/>
        <w:jc w:val="left"/>
        <w:rPr>
          <w:rFonts w:ascii="宋体" w:hAnsi="宋体"/>
          <w:szCs w:val="21"/>
        </w:rPr>
      </w:pPr>
      <w:r>
        <w:rPr>
          <w:rFonts w:hint="eastAsia" w:ascii="宋体" w:hAnsi="宋体"/>
          <w:szCs w:val="21"/>
        </w:rPr>
        <w:t>检查电控部分所有触头，螺丝、螺帽的松紧度；</w:t>
      </w:r>
    </w:p>
    <w:p w14:paraId="23541F17">
      <w:pPr>
        <w:numPr>
          <w:ilvl w:val="0"/>
          <w:numId w:val="20"/>
        </w:numPr>
        <w:snapToGrid w:val="0"/>
        <w:spacing w:line="360" w:lineRule="auto"/>
        <w:jc w:val="left"/>
        <w:rPr>
          <w:rFonts w:ascii="宋体" w:hAnsi="宋体"/>
          <w:szCs w:val="21"/>
        </w:rPr>
      </w:pPr>
      <w:r>
        <w:rPr>
          <w:rFonts w:hint="eastAsia" w:ascii="宋体" w:hAnsi="宋体"/>
          <w:szCs w:val="21"/>
        </w:rPr>
        <w:t>检查操作和安全控制及电气元件有无缺损；</w:t>
      </w:r>
    </w:p>
    <w:p w14:paraId="3F14DBBC">
      <w:pPr>
        <w:numPr>
          <w:ilvl w:val="0"/>
          <w:numId w:val="20"/>
        </w:numPr>
        <w:snapToGrid w:val="0"/>
        <w:spacing w:line="360" w:lineRule="auto"/>
        <w:jc w:val="left"/>
        <w:rPr>
          <w:rFonts w:ascii="宋体" w:hAnsi="宋体"/>
          <w:szCs w:val="21"/>
        </w:rPr>
      </w:pPr>
      <w:r>
        <w:rPr>
          <w:rFonts w:hint="eastAsia" w:ascii="宋体" w:hAnsi="宋体"/>
          <w:szCs w:val="21"/>
        </w:rPr>
        <w:t>检查电源电压是否正常；</w:t>
      </w:r>
    </w:p>
    <w:p w14:paraId="295805EB">
      <w:pPr>
        <w:numPr>
          <w:ilvl w:val="0"/>
          <w:numId w:val="20"/>
        </w:numPr>
        <w:snapToGrid w:val="0"/>
        <w:spacing w:line="360" w:lineRule="auto"/>
        <w:jc w:val="left"/>
        <w:rPr>
          <w:rFonts w:ascii="宋体" w:hAnsi="宋体"/>
          <w:szCs w:val="21"/>
        </w:rPr>
      </w:pPr>
      <w:r>
        <w:rPr>
          <w:rFonts w:hint="eastAsia" w:ascii="宋体" w:hAnsi="宋体"/>
          <w:szCs w:val="21"/>
        </w:rPr>
        <w:t>检查处理器运行是否正常；</w:t>
      </w:r>
    </w:p>
    <w:p w14:paraId="5F3BE750">
      <w:pPr>
        <w:numPr>
          <w:ilvl w:val="0"/>
          <w:numId w:val="20"/>
        </w:numPr>
        <w:snapToGrid w:val="0"/>
        <w:spacing w:line="360" w:lineRule="auto"/>
        <w:jc w:val="left"/>
        <w:rPr>
          <w:rFonts w:ascii="宋体" w:hAnsi="宋体"/>
          <w:szCs w:val="21"/>
        </w:rPr>
      </w:pPr>
      <w:r>
        <w:rPr>
          <w:rFonts w:hint="eastAsia" w:ascii="宋体" w:hAnsi="宋体"/>
          <w:szCs w:val="21"/>
        </w:rPr>
        <w:t>检查排污电动阀运行是否正常；</w:t>
      </w:r>
    </w:p>
    <w:p w14:paraId="57AB3948">
      <w:pPr>
        <w:numPr>
          <w:ilvl w:val="0"/>
          <w:numId w:val="20"/>
        </w:numPr>
        <w:snapToGrid w:val="0"/>
        <w:spacing w:line="360" w:lineRule="auto"/>
        <w:jc w:val="left"/>
        <w:rPr>
          <w:rFonts w:ascii="宋体" w:hAnsi="宋体"/>
          <w:szCs w:val="21"/>
        </w:rPr>
      </w:pPr>
      <w:r>
        <w:rPr>
          <w:rFonts w:hint="eastAsia" w:ascii="宋体" w:hAnsi="宋体"/>
          <w:szCs w:val="21"/>
        </w:rPr>
        <w:t>控制配电箱全面除尘清洗；</w:t>
      </w:r>
    </w:p>
    <w:p w14:paraId="263EE3B6">
      <w:pPr>
        <w:numPr>
          <w:ilvl w:val="0"/>
          <w:numId w:val="20"/>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47F4B519">
      <w:pPr>
        <w:numPr>
          <w:ilvl w:val="0"/>
          <w:numId w:val="5"/>
        </w:numPr>
        <w:snapToGrid w:val="0"/>
        <w:spacing w:line="360" w:lineRule="auto"/>
        <w:jc w:val="left"/>
        <w:rPr>
          <w:rFonts w:ascii="宋体" w:hAnsi="宋体"/>
          <w:szCs w:val="21"/>
        </w:rPr>
      </w:pPr>
      <w:r>
        <w:rPr>
          <w:rFonts w:hint="eastAsia" w:ascii="宋体" w:hAnsi="宋体"/>
          <w:b/>
          <w:szCs w:val="21"/>
        </w:rPr>
        <w:t>分体空调的周期性维护保养</w:t>
      </w:r>
    </w:p>
    <w:p w14:paraId="16DF25D4">
      <w:pPr>
        <w:numPr>
          <w:ilvl w:val="0"/>
          <w:numId w:val="21"/>
        </w:numPr>
        <w:snapToGrid w:val="0"/>
        <w:spacing w:line="360" w:lineRule="auto"/>
        <w:jc w:val="left"/>
        <w:rPr>
          <w:rFonts w:ascii="宋体" w:hAnsi="宋体"/>
          <w:szCs w:val="21"/>
        </w:rPr>
      </w:pPr>
      <w:r>
        <w:rPr>
          <w:rFonts w:hint="eastAsia" w:ascii="宋体" w:hAnsi="宋体"/>
          <w:szCs w:val="21"/>
        </w:rPr>
        <w:t>日常抢修及维修；</w:t>
      </w:r>
    </w:p>
    <w:p w14:paraId="7E29A95E">
      <w:pPr>
        <w:numPr>
          <w:ilvl w:val="0"/>
          <w:numId w:val="21"/>
        </w:numPr>
        <w:snapToGrid w:val="0"/>
        <w:spacing w:line="360" w:lineRule="auto"/>
        <w:jc w:val="left"/>
        <w:rPr>
          <w:rFonts w:ascii="宋体" w:hAnsi="宋体"/>
          <w:szCs w:val="21"/>
        </w:rPr>
      </w:pPr>
      <w:r>
        <w:rPr>
          <w:rFonts w:hint="eastAsia" w:ascii="宋体" w:hAnsi="宋体"/>
          <w:szCs w:val="21"/>
        </w:rPr>
        <w:t>年度保养服务项目：</w:t>
      </w:r>
    </w:p>
    <w:p w14:paraId="7AA2888E">
      <w:pPr>
        <w:numPr>
          <w:ilvl w:val="0"/>
          <w:numId w:val="22"/>
        </w:numPr>
        <w:snapToGrid w:val="0"/>
        <w:spacing w:line="360" w:lineRule="auto"/>
        <w:jc w:val="left"/>
        <w:rPr>
          <w:rFonts w:ascii="宋体" w:hAnsi="宋体"/>
          <w:szCs w:val="21"/>
        </w:rPr>
      </w:pPr>
      <w:r>
        <w:rPr>
          <w:rFonts w:hint="eastAsia" w:ascii="宋体" w:hAnsi="宋体"/>
          <w:szCs w:val="21"/>
        </w:rPr>
        <w:t>每年8月简单清洗消毒室内机尘网、内机外壳；</w:t>
      </w:r>
    </w:p>
    <w:p w14:paraId="1E78D96E">
      <w:pPr>
        <w:numPr>
          <w:ilvl w:val="0"/>
          <w:numId w:val="22"/>
        </w:numPr>
        <w:snapToGrid w:val="0"/>
        <w:spacing w:line="360" w:lineRule="auto"/>
        <w:jc w:val="left"/>
        <w:rPr>
          <w:rFonts w:ascii="宋体" w:hAnsi="宋体"/>
          <w:szCs w:val="21"/>
        </w:rPr>
      </w:pPr>
      <w:r>
        <w:rPr>
          <w:rFonts w:hint="eastAsia" w:ascii="宋体" w:hAnsi="宋体"/>
          <w:szCs w:val="21"/>
        </w:rPr>
        <w:t>每年4月深度清洗消毒室内机隔尘网、内机风轮、内机蒸发器、内机外壳、内机接水盘、内机排水管、高压水枪清洗外机冷凝器、外机风叶、外机外壳；</w:t>
      </w:r>
    </w:p>
    <w:p w14:paraId="2A3B9EA7">
      <w:pPr>
        <w:numPr>
          <w:ilvl w:val="0"/>
          <w:numId w:val="22"/>
        </w:numPr>
        <w:snapToGrid w:val="0"/>
        <w:spacing w:line="360" w:lineRule="auto"/>
        <w:jc w:val="left"/>
        <w:rPr>
          <w:rFonts w:ascii="宋体" w:hAnsi="宋体"/>
          <w:szCs w:val="21"/>
        </w:rPr>
      </w:pPr>
      <w:r>
        <w:rPr>
          <w:rFonts w:hint="eastAsia" w:ascii="宋体" w:hAnsi="宋体"/>
          <w:szCs w:val="21"/>
        </w:rPr>
        <w:t>做好清洗表格由招标人签字双方各存一份。</w:t>
      </w:r>
    </w:p>
    <w:p w14:paraId="6595A23A">
      <w:pPr>
        <w:numPr>
          <w:ilvl w:val="0"/>
          <w:numId w:val="5"/>
        </w:numPr>
        <w:snapToGrid w:val="0"/>
        <w:spacing w:line="360" w:lineRule="auto"/>
        <w:jc w:val="left"/>
        <w:rPr>
          <w:rFonts w:ascii="宋体" w:hAnsi="宋体"/>
          <w:szCs w:val="21"/>
        </w:rPr>
      </w:pPr>
      <w:r>
        <w:rPr>
          <w:rFonts w:hint="eastAsia" w:ascii="宋体" w:hAnsi="宋体"/>
          <w:b/>
          <w:szCs w:val="21"/>
        </w:rPr>
        <w:t>排风设备的周期性维护保养</w:t>
      </w:r>
    </w:p>
    <w:p w14:paraId="080A2004">
      <w:pPr>
        <w:numPr>
          <w:ilvl w:val="0"/>
          <w:numId w:val="23"/>
        </w:numPr>
        <w:snapToGrid w:val="0"/>
        <w:spacing w:line="360" w:lineRule="auto"/>
        <w:jc w:val="left"/>
        <w:rPr>
          <w:rFonts w:ascii="宋体" w:hAnsi="宋体"/>
          <w:szCs w:val="21"/>
        </w:rPr>
      </w:pPr>
      <w:r>
        <w:rPr>
          <w:rFonts w:hint="eastAsia" w:ascii="宋体" w:hAnsi="宋体"/>
          <w:szCs w:val="21"/>
        </w:rPr>
        <w:t>日常抢修及维修；</w:t>
      </w:r>
    </w:p>
    <w:p w14:paraId="10EDC7D6">
      <w:pPr>
        <w:numPr>
          <w:ilvl w:val="0"/>
          <w:numId w:val="23"/>
        </w:numPr>
        <w:snapToGrid w:val="0"/>
        <w:spacing w:line="360" w:lineRule="auto"/>
        <w:jc w:val="left"/>
        <w:rPr>
          <w:rFonts w:ascii="宋体" w:hAnsi="宋体"/>
          <w:szCs w:val="21"/>
        </w:rPr>
      </w:pPr>
      <w:r>
        <w:rPr>
          <w:rFonts w:hint="eastAsia" w:ascii="宋体" w:hAnsi="宋体"/>
          <w:szCs w:val="21"/>
        </w:rPr>
        <w:t>半年度保养服务项目：</w:t>
      </w:r>
    </w:p>
    <w:p w14:paraId="66C18186">
      <w:pPr>
        <w:numPr>
          <w:ilvl w:val="0"/>
          <w:numId w:val="24"/>
        </w:numPr>
        <w:snapToGrid w:val="0"/>
        <w:spacing w:line="360" w:lineRule="auto"/>
        <w:jc w:val="left"/>
        <w:rPr>
          <w:rFonts w:ascii="宋体" w:hAnsi="宋体"/>
          <w:szCs w:val="21"/>
        </w:rPr>
      </w:pPr>
      <w:r>
        <w:rPr>
          <w:rFonts w:hint="eastAsia" w:ascii="宋体" w:hAnsi="宋体"/>
          <w:szCs w:val="21"/>
        </w:rPr>
        <w:t>简单清洗排风机排风百叶；</w:t>
      </w:r>
    </w:p>
    <w:p w14:paraId="0D467F4B">
      <w:pPr>
        <w:numPr>
          <w:ilvl w:val="0"/>
          <w:numId w:val="24"/>
        </w:numPr>
        <w:snapToGrid w:val="0"/>
        <w:spacing w:line="360" w:lineRule="auto"/>
        <w:jc w:val="left"/>
        <w:rPr>
          <w:rFonts w:ascii="宋体" w:hAnsi="宋体"/>
          <w:szCs w:val="21"/>
        </w:rPr>
      </w:pPr>
      <w:r>
        <w:rPr>
          <w:rFonts w:hint="eastAsia" w:ascii="宋体" w:hAnsi="宋体"/>
          <w:szCs w:val="21"/>
        </w:rPr>
        <w:t>简单清洗换气扇排风百叶；</w:t>
      </w:r>
    </w:p>
    <w:p w14:paraId="56442F41">
      <w:pPr>
        <w:numPr>
          <w:ilvl w:val="0"/>
          <w:numId w:val="24"/>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19A9FAE4">
      <w:pPr>
        <w:numPr>
          <w:ilvl w:val="0"/>
          <w:numId w:val="23"/>
        </w:numPr>
        <w:snapToGrid w:val="0"/>
        <w:spacing w:line="360" w:lineRule="auto"/>
        <w:jc w:val="left"/>
        <w:rPr>
          <w:rFonts w:ascii="宋体" w:hAnsi="宋体"/>
          <w:szCs w:val="21"/>
        </w:rPr>
      </w:pPr>
      <w:r>
        <w:rPr>
          <w:rFonts w:hint="eastAsia" w:ascii="宋体" w:hAnsi="宋体"/>
          <w:szCs w:val="21"/>
        </w:rPr>
        <w:t>年度保养服务项目：</w:t>
      </w:r>
    </w:p>
    <w:p w14:paraId="72700578">
      <w:pPr>
        <w:numPr>
          <w:ilvl w:val="0"/>
          <w:numId w:val="25"/>
        </w:numPr>
        <w:snapToGrid w:val="0"/>
        <w:spacing w:line="360" w:lineRule="auto"/>
        <w:jc w:val="left"/>
        <w:rPr>
          <w:rFonts w:ascii="宋体" w:hAnsi="宋体"/>
          <w:szCs w:val="21"/>
        </w:rPr>
      </w:pPr>
      <w:r>
        <w:rPr>
          <w:rFonts w:hint="eastAsia" w:ascii="宋体" w:hAnsi="宋体"/>
          <w:szCs w:val="21"/>
        </w:rPr>
        <w:t>更换电机润滑脂；</w:t>
      </w:r>
    </w:p>
    <w:p w14:paraId="292991A2">
      <w:pPr>
        <w:numPr>
          <w:ilvl w:val="0"/>
          <w:numId w:val="25"/>
        </w:numPr>
        <w:snapToGrid w:val="0"/>
        <w:spacing w:line="360" w:lineRule="auto"/>
        <w:jc w:val="left"/>
        <w:rPr>
          <w:rFonts w:ascii="宋体" w:hAnsi="宋体"/>
          <w:szCs w:val="21"/>
        </w:rPr>
      </w:pPr>
      <w:r>
        <w:rPr>
          <w:rFonts w:hint="eastAsia" w:ascii="宋体" w:hAnsi="宋体"/>
          <w:szCs w:val="21"/>
        </w:rPr>
        <w:t>更换风轮润滑脂；</w:t>
      </w:r>
    </w:p>
    <w:p w14:paraId="1336E9A0">
      <w:pPr>
        <w:numPr>
          <w:ilvl w:val="0"/>
          <w:numId w:val="25"/>
        </w:numPr>
        <w:snapToGrid w:val="0"/>
        <w:spacing w:line="360" w:lineRule="auto"/>
        <w:jc w:val="left"/>
        <w:rPr>
          <w:rFonts w:ascii="宋体" w:hAnsi="宋体"/>
          <w:szCs w:val="21"/>
        </w:rPr>
      </w:pPr>
      <w:r>
        <w:rPr>
          <w:rFonts w:hint="eastAsia" w:ascii="宋体" w:hAnsi="宋体"/>
          <w:szCs w:val="21"/>
        </w:rPr>
        <w:t>检查皮带是否松动，如松动则更换，</w:t>
      </w:r>
    </w:p>
    <w:p w14:paraId="7D60E0FE">
      <w:pPr>
        <w:numPr>
          <w:ilvl w:val="0"/>
          <w:numId w:val="25"/>
        </w:numPr>
        <w:snapToGrid w:val="0"/>
        <w:spacing w:line="360" w:lineRule="auto"/>
        <w:jc w:val="left"/>
        <w:rPr>
          <w:rFonts w:ascii="宋体" w:hAnsi="宋体"/>
          <w:szCs w:val="21"/>
        </w:rPr>
      </w:pPr>
      <w:r>
        <w:rPr>
          <w:rFonts w:hint="eastAsia" w:ascii="宋体" w:hAnsi="宋体"/>
          <w:szCs w:val="21"/>
        </w:rPr>
        <w:t>检测排风机运转电流是否正常；</w:t>
      </w:r>
    </w:p>
    <w:p w14:paraId="6FF4D344">
      <w:pPr>
        <w:numPr>
          <w:ilvl w:val="0"/>
          <w:numId w:val="25"/>
        </w:numPr>
        <w:snapToGrid w:val="0"/>
        <w:spacing w:line="360" w:lineRule="auto"/>
        <w:jc w:val="left"/>
        <w:rPr>
          <w:rFonts w:ascii="宋体" w:hAnsi="宋体"/>
          <w:szCs w:val="21"/>
        </w:rPr>
      </w:pPr>
      <w:r>
        <w:rPr>
          <w:rFonts w:hint="eastAsia" w:ascii="宋体" w:hAnsi="宋体"/>
          <w:szCs w:val="21"/>
        </w:rPr>
        <w:t>检查风机电机的绝缘电阻；</w:t>
      </w:r>
    </w:p>
    <w:p w14:paraId="6C7E365D">
      <w:pPr>
        <w:numPr>
          <w:ilvl w:val="0"/>
          <w:numId w:val="25"/>
        </w:numPr>
        <w:snapToGrid w:val="0"/>
        <w:spacing w:line="360" w:lineRule="auto"/>
        <w:jc w:val="left"/>
        <w:rPr>
          <w:rFonts w:ascii="宋体" w:hAnsi="宋体"/>
          <w:szCs w:val="21"/>
        </w:rPr>
      </w:pPr>
      <w:r>
        <w:rPr>
          <w:rFonts w:hint="eastAsia" w:ascii="宋体" w:hAnsi="宋体"/>
          <w:szCs w:val="21"/>
        </w:rPr>
        <w:t>检查排风机组电气或自控装置是否正常。</w:t>
      </w:r>
    </w:p>
    <w:p w14:paraId="26D7852F">
      <w:pPr>
        <w:numPr>
          <w:ilvl w:val="0"/>
          <w:numId w:val="25"/>
        </w:numPr>
        <w:snapToGrid w:val="0"/>
        <w:spacing w:line="360" w:lineRule="auto"/>
        <w:jc w:val="left"/>
        <w:rPr>
          <w:rFonts w:ascii="宋体" w:hAnsi="宋体"/>
          <w:szCs w:val="21"/>
        </w:rPr>
      </w:pPr>
      <w:r>
        <w:rPr>
          <w:rFonts w:hint="eastAsia" w:ascii="宋体" w:hAnsi="宋体"/>
          <w:szCs w:val="21"/>
        </w:rPr>
        <w:t>检查电控部分所有触头，螺丝、螺帽的松紧度；</w:t>
      </w:r>
    </w:p>
    <w:p w14:paraId="7AE65882">
      <w:pPr>
        <w:numPr>
          <w:ilvl w:val="0"/>
          <w:numId w:val="25"/>
        </w:numPr>
        <w:snapToGrid w:val="0"/>
        <w:spacing w:line="360" w:lineRule="auto"/>
        <w:jc w:val="left"/>
        <w:rPr>
          <w:rFonts w:ascii="宋体" w:hAnsi="宋体"/>
          <w:szCs w:val="21"/>
        </w:rPr>
      </w:pPr>
      <w:r>
        <w:rPr>
          <w:rFonts w:hint="eastAsia" w:ascii="宋体" w:hAnsi="宋体"/>
          <w:szCs w:val="21"/>
        </w:rPr>
        <w:t>检查风管、软接有无明显漏风现象，发现异常及时修复；</w:t>
      </w:r>
    </w:p>
    <w:p w14:paraId="7AE1F410">
      <w:pPr>
        <w:numPr>
          <w:ilvl w:val="0"/>
          <w:numId w:val="25"/>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217FCE22">
      <w:pPr>
        <w:numPr>
          <w:ilvl w:val="0"/>
          <w:numId w:val="5"/>
        </w:numPr>
        <w:snapToGrid w:val="0"/>
        <w:spacing w:line="360" w:lineRule="auto"/>
        <w:jc w:val="left"/>
        <w:rPr>
          <w:rFonts w:ascii="宋体" w:hAnsi="宋体"/>
          <w:b/>
          <w:szCs w:val="21"/>
        </w:rPr>
      </w:pPr>
      <w:r>
        <w:rPr>
          <w:rFonts w:hint="eastAsia" w:ascii="宋体" w:hAnsi="宋体"/>
          <w:b/>
          <w:szCs w:val="21"/>
        </w:rPr>
        <w:t>冷水水管、阀门、膨胀水箱、配电箱、空调风管管路等空调配套设备的周期性维护保养</w:t>
      </w:r>
    </w:p>
    <w:p w14:paraId="7861CD99">
      <w:pPr>
        <w:numPr>
          <w:ilvl w:val="0"/>
          <w:numId w:val="26"/>
        </w:numPr>
        <w:snapToGrid w:val="0"/>
        <w:spacing w:line="360" w:lineRule="auto"/>
        <w:jc w:val="left"/>
        <w:rPr>
          <w:rFonts w:ascii="宋体" w:hAnsi="宋体"/>
          <w:szCs w:val="21"/>
        </w:rPr>
      </w:pPr>
      <w:r>
        <w:rPr>
          <w:rFonts w:hint="eastAsia" w:ascii="宋体" w:hAnsi="宋体"/>
          <w:szCs w:val="21"/>
        </w:rPr>
        <w:t>日常抢修及维修；</w:t>
      </w:r>
    </w:p>
    <w:p w14:paraId="4D0C9729">
      <w:pPr>
        <w:numPr>
          <w:ilvl w:val="0"/>
          <w:numId w:val="26"/>
        </w:numPr>
        <w:snapToGrid w:val="0"/>
        <w:spacing w:line="360" w:lineRule="auto"/>
        <w:jc w:val="left"/>
        <w:rPr>
          <w:rFonts w:ascii="宋体" w:hAnsi="宋体"/>
          <w:szCs w:val="21"/>
        </w:rPr>
      </w:pPr>
      <w:r>
        <w:rPr>
          <w:rFonts w:hint="eastAsia" w:ascii="宋体" w:hAnsi="宋体"/>
          <w:szCs w:val="21"/>
        </w:rPr>
        <w:t>半年度保养服务项目：</w:t>
      </w:r>
    </w:p>
    <w:p w14:paraId="2BE19283">
      <w:pPr>
        <w:numPr>
          <w:ilvl w:val="0"/>
          <w:numId w:val="27"/>
        </w:numPr>
        <w:snapToGrid w:val="0"/>
        <w:spacing w:line="360" w:lineRule="auto"/>
        <w:jc w:val="left"/>
        <w:rPr>
          <w:rFonts w:ascii="宋体" w:hAnsi="宋体"/>
          <w:szCs w:val="21"/>
        </w:rPr>
      </w:pPr>
      <w:r>
        <w:rPr>
          <w:rFonts w:hint="eastAsia" w:ascii="宋体" w:hAnsi="宋体"/>
          <w:szCs w:val="21"/>
        </w:rPr>
        <w:t>清洗膨胀水箱并补加消毒药饼；</w:t>
      </w:r>
    </w:p>
    <w:p w14:paraId="440C7613">
      <w:pPr>
        <w:numPr>
          <w:ilvl w:val="0"/>
          <w:numId w:val="27"/>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582EEAA6">
      <w:pPr>
        <w:numPr>
          <w:ilvl w:val="0"/>
          <w:numId w:val="26"/>
        </w:numPr>
        <w:snapToGrid w:val="0"/>
        <w:spacing w:line="360" w:lineRule="auto"/>
        <w:jc w:val="left"/>
        <w:rPr>
          <w:rFonts w:ascii="宋体" w:hAnsi="宋体"/>
          <w:szCs w:val="21"/>
        </w:rPr>
      </w:pPr>
      <w:r>
        <w:rPr>
          <w:rFonts w:hint="eastAsia" w:ascii="宋体" w:hAnsi="宋体"/>
          <w:szCs w:val="21"/>
        </w:rPr>
        <w:t>年度保养服务项目：</w:t>
      </w:r>
    </w:p>
    <w:p w14:paraId="299A4C55">
      <w:pPr>
        <w:numPr>
          <w:ilvl w:val="0"/>
          <w:numId w:val="28"/>
        </w:numPr>
        <w:snapToGrid w:val="0"/>
        <w:spacing w:line="360" w:lineRule="auto"/>
        <w:jc w:val="left"/>
        <w:rPr>
          <w:rFonts w:ascii="宋体" w:hAnsi="宋体"/>
          <w:szCs w:val="21"/>
        </w:rPr>
      </w:pPr>
      <w:r>
        <w:rPr>
          <w:rFonts w:hint="eastAsia" w:ascii="宋体" w:hAnsi="宋体"/>
          <w:szCs w:val="21"/>
        </w:rPr>
        <w:t>检查风管路系统有无开裂、穿孔、渗漏；保温层有无脱落或失效；风嘴、百叶有无异常物堵塞；</w:t>
      </w:r>
    </w:p>
    <w:p w14:paraId="6F1BC54C">
      <w:pPr>
        <w:numPr>
          <w:ilvl w:val="0"/>
          <w:numId w:val="28"/>
        </w:numPr>
        <w:snapToGrid w:val="0"/>
        <w:spacing w:line="360" w:lineRule="auto"/>
        <w:jc w:val="left"/>
        <w:rPr>
          <w:rFonts w:ascii="宋体" w:hAnsi="宋体"/>
          <w:szCs w:val="21"/>
        </w:rPr>
      </w:pPr>
      <w:r>
        <w:rPr>
          <w:rFonts w:hint="eastAsia" w:ascii="宋体" w:hAnsi="宋体"/>
          <w:szCs w:val="21"/>
        </w:rPr>
        <w:t>检查调节风阀是否灵活；</w:t>
      </w:r>
    </w:p>
    <w:p w14:paraId="035CB146">
      <w:pPr>
        <w:numPr>
          <w:ilvl w:val="0"/>
          <w:numId w:val="28"/>
        </w:numPr>
        <w:snapToGrid w:val="0"/>
        <w:spacing w:line="360" w:lineRule="auto"/>
        <w:jc w:val="left"/>
        <w:rPr>
          <w:rFonts w:ascii="宋体" w:hAnsi="宋体"/>
          <w:szCs w:val="21"/>
        </w:rPr>
      </w:pPr>
      <w:r>
        <w:rPr>
          <w:rFonts w:hint="eastAsia" w:ascii="宋体" w:hAnsi="宋体"/>
          <w:szCs w:val="21"/>
        </w:rPr>
        <w:t>检查水管路各类温度表、压力表是否正常；</w:t>
      </w:r>
    </w:p>
    <w:p w14:paraId="44191026">
      <w:pPr>
        <w:numPr>
          <w:ilvl w:val="0"/>
          <w:numId w:val="28"/>
        </w:numPr>
        <w:snapToGrid w:val="0"/>
        <w:spacing w:line="360" w:lineRule="auto"/>
        <w:jc w:val="left"/>
        <w:rPr>
          <w:rFonts w:ascii="宋体" w:hAnsi="宋体"/>
          <w:szCs w:val="21"/>
        </w:rPr>
      </w:pPr>
      <w:r>
        <w:rPr>
          <w:rFonts w:hint="eastAsia" w:ascii="宋体" w:hAnsi="宋体"/>
          <w:szCs w:val="21"/>
        </w:rPr>
        <w:t>检查水管保温系统是否完好，有无开裂、破损、漏水等现象。水管阀门、过滤器、单向阀是否正常，电动差压旁通阀能否自动调节。</w:t>
      </w:r>
    </w:p>
    <w:p w14:paraId="21B44705">
      <w:pPr>
        <w:numPr>
          <w:ilvl w:val="0"/>
          <w:numId w:val="28"/>
        </w:numPr>
        <w:snapToGrid w:val="0"/>
        <w:spacing w:line="360" w:lineRule="auto"/>
        <w:jc w:val="left"/>
        <w:rPr>
          <w:rFonts w:ascii="宋体" w:hAnsi="宋体"/>
          <w:szCs w:val="21"/>
        </w:rPr>
      </w:pPr>
      <w:r>
        <w:rPr>
          <w:rFonts w:hint="eastAsia" w:ascii="宋体" w:hAnsi="宋体"/>
          <w:szCs w:val="21"/>
        </w:rPr>
        <w:t>检测、试验自动阀门、仪表的动作可靠性；</w:t>
      </w:r>
    </w:p>
    <w:p w14:paraId="75F82CDB">
      <w:pPr>
        <w:numPr>
          <w:ilvl w:val="0"/>
          <w:numId w:val="28"/>
        </w:numPr>
        <w:snapToGrid w:val="0"/>
        <w:spacing w:line="360" w:lineRule="auto"/>
        <w:jc w:val="left"/>
        <w:rPr>
          <w:rFonts w:ascii="宋体" w:hAnsi="宋体"/>
          <w:szCs w:val="21"/>
        </w:rPr>
      </w:pPr>
      <w:r>
        <w:rPr>
          <w:rFonts w:hint="eastAsia" w:ascii="宋体" w:hAnsi="宋体"/>
          <w:szCs w:val="21"/>
        </w:rPr>
        <w:t>系统全面检查、维护，以确保管路系统的完好与通畅。</w:t>
      </w:r>
    </w:p>
    <w:p w14:paraId="55BCE8F8">
      <w:pPr>
        <w:numPr>
          <w:ilvl w:val="0"/>
          <w:numId w:val="28"/>
        </w:numPr>
        <w:snapToGrid w:val="0"/>
        <w:spacing w:line="360" w:lineRule="auto"/>
        <w:jc w:val="left"/>
        <w:rPr>
          <w:rFonts w:ascii="宋体" w:hAnsi="宋体"/>
          <w:szCs w:val="21"/>
        </w:rPr>
      </w:pPr>
      <w:r>
        <w:rPr>
          <w:rFonts w:hint="eastAsia" w:ascii="宋体" w:hAnsi="宋体"/>
          <w:szCs w:val="21"/>
        </w:rPr>
        <w:t>控制配电箱检查电控部分所有触头，螺丝、螺帽的松紧度；</w:t>
      </w:r>
    </w:p>
    <w:p w14:paraId="57EBB1C4">
      <w:pPr>
        <w:numPr>
          <w:ilvl w:val="0"/>
          <w:numId w:val="28"/>
        </w:numPr>
        <w:snapToGrid w:val="0"/>
        <w:spacing w:line="360" w:lineRule="auto"/>
        <w:jc w:val="left"/>
        <w:rPr>
          <w:rFonts w:ascii="宋体" w:hAnsi="宋体"/>
          <w:szCs w:val="21"/>
        </w:rPr>
      </w:pPr>
      <w:r>
        <w:rPr>
          <w:rFonts w:hint="eastAsia" w:ascii="宋体" w:hAnsi="宋体"/>
          <w:szCs w:val="21"/>
        </w:rPr>
        <w:t>检查所有的电控元件是否有良好；</w:t>
      </w:r>
    </w:p>
    <w:p w14:paraId="1E3534FC">
      <w:pPr>
        <w:numPr>
          <w:ilvl w:val="0"/>
          <w:numId w:val="28"/>
        </w:numPr>
        <w:snapToGrid w:val="0"/>
        <w:spacing w:line="360" w:lineRule="auto"/>
        <w:jc w:val="left"/>
        <w:rPr>
          <w:rFonts w:ascii="宋体" w:hAnsi="宋体"/>
          <w:szCs w:val="21"/>
        </w:rPr>
      </w:pPr>
      <w:r>
        <w:rPr>
          <w:rFonts w:hint="eastAsia" w:ascii="宋体" w:hAnsi="宋体"/>
          <w:szCs w:val="21"/>
        </w:rPr>
        <w:t>检查控制柜电气控制元件，检查并收紧电路上的各电线接点；</w:t>
      </w:r>
    </w:p>
    <w:p w14:paraId="15D7237C">
      <w:pPr>
        <w:numPr>
          <w:ilvl w:val="0"/>
          <w:numId w:val="28"/>
        </w:numPr>
        <w:snapToGrid w:val="0"/>
        <w:spacing w:line="360" w:lineRule="auto"/>
        <w:jc w:val="left"/>
        <w:rPr>
          <w:rFonts w:ascii="宋体" w:hAnsi="宋体"/>
          <w:szCs w:val="21"/>
        </w:rPr>
      </w:pPr>
      <w:r>
        <w:rPr>
          <w:rFonts w:hint="eastAsia" w:ascii="宋体" w:hAnsi="宋体"/>
          <w:szCs w:val="21"/>
        </w:rPr>
        <w:t>配电箱清洁除尘；</w:t>
      </w:r>
    </w:p>
    <w:p w14:paraId="451F5D5A">
      <w:pPr>
        <w:numPr>
          <w:ilvl w:val="0"/>
          <w:numId w:val="28"/>
        </w:numPr>
        <w:snapToGrid w:val="0"/>
        <w:spacing w:line="360" w:lineRule="auto"/>
        <w:jc w:val="left"/>
        <w:rPr>
          <w:rFonts w:ascii="宋体" w:hAnsi="宋体"/>
          <w:szCs w:val="21"/>
        </w:rPr>
      </w:pPr>
      <w:r>
        <w:rPr>
          <w:rFonts w:hint="eastAsia" w:ascii="宋体" w:hAnsi="宋体"/>
          <w:szCs w:val="21"/>
        </w:rPr>
        <w:t>冷冻水管、压力表、阀门、外露控制部件等做防锈处理；</w:t>
      </w:r>
    </w:p>
    <w:p w14:paraId="7FF82D3C">
      <w:pPr>
        <w:numPr>
          <w:ilvl w:val="0"/>
          <w:numId w:val="28"/>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42428374">
      <w:pPr>
        <w:numPr>
          <w:ilvl w:val="0"/>
          <w:numId w:val="5"/>
        </w:numPr>
        <w:snapToGrid w:val="0"/>
        <w:spacing w:line="360" w:lineRule="auto"/>
        <w:jc w:val="left"/>
        <w:rPr>
          <w:rFonts w:ascii="宋体" w:hAnsi="宋体"/>
          <w:b/>
          <w:kern w:val="0"/>
          <w:szCs w:val="21"/>
        </w:rPr>
      </w:pPr>
      <w:r>
        <w:rPr>
          <w:rFonts w:hint="eastAsia" w:ascii="宋体" w:hAnsi="宋体"/>
          <w:b/>
          <w:kern w:val="0"/>
          <w:szCs w:val="21"/>
        </w:rPr>
        <w:t>冷冻水系统水处理的</w:t>
      </w:r>
      <w:r>
        <w:rPr>
          <w:rFonts w:hint="eastAsia" w:ascii="宋体" w:hAnsi="宋体"/>
          <w:b/>
          <w:szCs w:val="21"/>
        </w:rPr>
        <w:t>周期性维护保养</w:t>
      </w:r>
    </w:p>
    <w:p w14:paraId="318468AD">
      <w:pPr>
        <w:numPr>
          <w:ilvl w:val="0"/>
          <w:numId w:val="29"/>
        </w:numPr>
        <w:snapToGrid w:val="0"/>
        <w:spacing w:line="360" w:lineRule="auto"/>
        <w:jc w:val="left"/>
        <w:rPr>
          <w:rFonts w:ascii="宋体" w:hAnsi="宋体"/>
          <w:szCs w:val="21"/>
        </w:rPr>
      </w:pPr>
      <w:r>
        <w:rPr>
          <w:rFonts w:hint="eastAsia" w:ascii="宋体" w:hAnsi="宋体"/>
          <w:szCs w:val="21"/>
        </w:rPr>
        <w:t>年度保养服务项目：</w:t>
      </w:r>
    </w:p>
    <w:p w14:paraId="23BD0D9A">
      <w:pPr>
        <w:numPr>
          <w:ilvl w:val="0"/>
          <w:numId w:val="30"/>
        </w:numPr>
        <w:snapToGrid w:val="0"/>
        <w:spacing w:line="360" w:lineRule="auto"/>
        <w:jc w:val="left"/>
        <w:rPr>
          <w:rFonts w:ascii="宋体" w:hAnsi="宋体"/>
          <w:szCs w:val="21"/>
        </w:rPr>
      </w:pPr>
      <w:r>
        <w:rPr>
          <w:rFonts w:hint="eastAsia" w:ascii="宋体" w:hAnsi="宋体"/>
          <w:szCs w:val="21"/>
        </w:rPr>
        <w:t>用人工方法清洗膨胀水箱，洗干净后投加清洗剂，启动冷冻水泵循环5-8小时，对系统作除垢除锈处理；</w:t>
      </w:r>
    </w:p>
    <w:p w14:paraId="43F401F3">
      <w:pPr>
        <w:numPr>
          <w:ilvl w:val="0"/>
          <w:numId w:val="30"/>
        </w:numPr>
        <w:snapToGrid w:val="0"/>
        <w:spacing w:line="360" w:lineRule="auto"/>
        <w:jc w:val="left"/>
        <w:rPr>
          <w:rFonts w:ascii="宋体" w:hAnsi="宋体"/>
          <w:szCs w:val="21"/>
        </w:rPr>
      </w:pPr>
      <w:r>
        <w:rPr>
          <w:rFonts w:hint="eastAsia" w:ascii="宋体" w:hAnsi="宋体"/>
          <w:szCs w:val="21"/>
        </w:rPr>
        <w:t>排净冷冻水，将剥离的锈渣、污物等排放出去；</w:t>
      </w:r>
    </w:p>
    <w:p w14:paraId="5DCBD1DF">
      <w:pPr>
        <w:numPr>
          <w:ilvl w:val="0"/>
          <w:numId w:val="30"/>
        </w:numPr>
        <w:snapToGrid w:val="0"/>
        <w:spacing w:line="360" w:lineRule="auto"/>
        <w:jc w:val="left"/>
        <w:rPr>
          <w:rFonts w:ascii="宋体" w:hAnsi="宋体"/>
          <w:szCs w:val="21"/>
        </w:rPr>
      </w:pPr>
      <w:r>
        <w:rPr>
          <w:rFonts w:hint="eastAsia" w:ascii="宋体" w:hAnsi="宋体"/>
          <w:szCs w:val="21"/>
        </w:rPr>
        <w:t>打开管道过滤器，清除网上的杂物后装上复原；</w:t>
      </w:r>
    </w:p>
    <w:p w14:paraId="643B72B8">
      <w:pPr>
        <w:numPr>
          <w:ilvl w:val="0"/>
          <w:numId w:val="30"/>
        </w:numPr>
        <w:snapToGrid w:val="0"/>
        <w:spacing w:line="360" w:lineRule="auto"/>
        <w:jc w:val="left"/>
        <w:rPr>
          <w:rFonts w:ascii="宋体" w:hAnsi="宋体"/>
          <w:szCs w:val="21"/>
        </w:rPr>
      </w:pPr>
      <w:r>
        <w:rPr>
          <w:rFonts w:hint="eastAsia" w:ascii="宋体" w:hAnsi="宋体"/>
          <w:szCs w:val="21"/>
        </w:rPr>
        <w:t>补水至满（注意排空气），开泵 10 分钟停泵放水。如此重复，直至出水的PH 值、浊度与进水基本相同为止；</w:t>
      </w:r>
    </w:p>
    <w:p w14:paraId="61B09FA7">
      <w:pPr>
        <w:numPr>
          <w:ilvl w:val="0"/>
          <w:numId w:val="30"/>
        </w:numPr>
        <w:snapToGrid w:val="0"/>
        <w:spacing w:line="360" w:lineRule="auto"/>
        <w:jc w:val="left"/>
        <w:rPr>
          <w:rFonts w:ascii="宋体" w:hAnsi="宋体"/>
          <w:szCs w:val="21"/>
        </w:rPr>
      </w:pPr>
      <w:r>
        <w:rPr>
          <w:rFonts w:hint="eastAsia" w:ascii="宋体" w:hAnsi="宋体"/>
          <w:szCs w:val="21"/>
        </w:rPr>
        <w:t>如不能停泵放水，则采用边加水，边排水的方法，直至出水的 PH 值、度浊与进水基本相同为止；</w:t>
      </w:r>
    </w:p>
    <w:p w14:paraId="3937BB93">
      <w:pPr>
        <w:numPr>
          <w:ilvl w:val="0"/>
          <w:numId w:val="30"/>
        </w:numPr>
        <w:snapToGrid w:val="0"/>
        <w:spacing w:line="360" w:lineRule="auto"/>
        <w:jc w:val="left"/>
        <w:rPr>
          <w:rFonts w:ascii="宋体" w:hAnsi="宋体"/>
          <w:szCs w:val="21"/>
        </w:rPr>
      </w:pPr>
      <w:r>
        <w:rPr>
          <w:rFonts w:hint="eastAsia" w:ascii="宋体" w:hAnsi="宋体"/>
          <w:szCs w:val="21"/>
        </w:rPr>
        <w:t>化学清洗工作完成后，于膨胀水箱中投入水质稳定剂，开泵循环，使药剂均匀分布于整个冷冻水系统中，抑制系统出现锈蚀现象。</w:t>
      </w:r>
    </w:p>
    <w:p w14:paraId="3BD5A79E">
      <w:pPr>
        <w:numPr>
          <w:ilvl w:val="0"/>
          <w:numId w:val="30"/>
        </w:numPr>
        <w:snapToGrid w:val="0"/>
        <w:spacing w:line="360" w:lineRule="auto"/>
        <w:jc w:val="left"/>
        <w:rPr>
          <w:rFonts w:ascii="宋体" w:hAnsi="宋体"/>
          <w:szCs w:val="21"/>
        </w:rPr>
      </w:pPr>
      <w:r>
        <w:rPr>
          <w:rFonts w:hint="eastAsia" w:ascii="宋体" w:hAnsi="宋体"/>
          <w:szCs w:val="21"/>
        </w:rPr>
        <w:t>由于冷冻水系统是密闭的，只要系统无泄漏，药剂浓度就相对不变，所以一年加药一次即可。但要经常检查系统有无泄漏，如系统有大量泄漏，则应添加水质稳定剂。</w:t>
      </w:r>
    </w:p>
    <w:p w14:paraId="1C6C7159">
      <w:pPr>
        <w:numPr>
          <w:ilvl w:val="0"/>
          <w:numId w:val="30"/>
        </w:numPr>
        <w:snapToGrid w:val="0"/>
        <w:spacing w:line="360" w:lineRule="auto"/>
        <w:jc w:val="left"/>
        <w:rPr>
          <w:rFonts w:ascii="宋体" w:hAnsi="宋体"/>
          <w:szCs w:val="21"/>
        </w:rPr>
      </w:pPr>
      <w:r>
        <w:rPr>
          <w:rFonts w:hint="eastAsia" w:ascii="宋体" w:hAnsi="宋体"/>
          <w:szCs w:val="21"/>
        </w:rPr>
        <w:t>水质检测标准按广东省地方标准《</w:t>
      </w:r>
      <w:r>
        <w:rPr>
          <w:rFonts w:ascii="宋体" w:hAnsi="宋体"/>
          <w:szCs w:val="21"/>
        </w:rPr>
        <w:t>DB44 T115-2000</w:t>
      </w:r>
      <w:r>
        <w:rPr>
          <w:rFonts w:hint="eastAsia" w:ascii="宋体" w:hAnsi="宋体"/>
          <w:szCs w:val="21"/>
        </w:rPr>
        <w:t>》执行。</w:t>
      </w:r>
    </w:p>
    <w:p w14:paraId="0A068DDF">
      <w:pPr>
        <w:numPr>
          <w:ilvl w:val="0"/>
          <w:numId w:val="30"/>
        </w:numPr>
        <w:snapToGrid w:val="0"/>
        <w:spacing w:line="360" w:lineRule="auto"/>
        <w:jc w:val="left"/>
        <w:rPr>
          <w:rFonts w:ascii="宋体" w:hAnsi="宋体"/>
          <w:szCs w:val="21"/>
        </w:rPr>
      </w:pPr>
      <w:r>
        <w:rPr>
          <w:rFonts w:hint="eastAsia" w:ascii="宋体" w:hAnsi="宋体"/>
          <w:szCs w:val="21"/>
        </w:rPr>
        <w:t>做好检查表格由招标人签字双方各存一份；</w:t>
      </w:r>
    </w:p>
    <w:p w14:paraId="77E096EA">
      <w:pPr>
        <w:numPr>
          <w:ilvl w:val="0"/>
          <w:numId w:val="5"/>
        </w:numPr>
        <w:snapToGrid w:val="0"/>
        <w:spacing w:line="360" w:lineRule="auto"/>
        <w:jc w:val="left"/>
        <w:rPr>
          <w:rFonts w:ascii="宋体" w:hAnsi="宋体"/>
          <w:b/>
          <w:bCs/>
          <w:szCs w:val="21"/>
        </w:rPr>
      </w:pPr>
      <w:r>
        <w:rPr>
          <w:rFonts w:hint="eastAsia" w:ascii="宋体" w:hAnsi="宋体"/>
          <w:b/>
          <w:bCs/>
          <w:szCs w:val="21"/>
        </w:rPr>
        <w:t>配电房</w:t>
      </w:r>
      <w:r>
        <w:rPr>
          <w:rFonts w:hint="eastAsia" w:ascii="宋体" w:hAnsi="宋体"/>
          <w:b/>
          <w:bCs/>
          <w:kern w:val="0"/>
          <w:szCs w:val="21"/>
        </w:rPr>
        <w:t>的</w:t>
      </w:r>
      <w:r>
        <w:rPr>
          <w:rFonts w:hint="eastAsia" w:ascii="宋体" w:hAnsi="宋体"/>
          <w:b/>
          <w:bCs/>
          <w:szCs w:val="21"/>
        </w:rPr>
        <w:t>周期性维护保养</w:t>
      </w:r>
    </w:p>
    <w:p w14:paraId="2D43C807">
      <w:pPr>
        <w:numPr>
          <w:ilvl w:val="0"/>
          <w:numId w:val="31"/>
        </w:numPr>
        <w:snapToGrid w:val="0"/>
        <w:spacing w:line="360" w:lineRule="auto"/>
        <w:jc w:val="left"/>
        <w:rPr>
          <w:rFonts w:ascii="宋体" w:hAnsi="宋体"/>
          <w:szCs w:val="21"/>
        </w:rPr>
      </w:pPr>
      <w:r>
        <w:rPr>
          <w:rFonts w:hint="eastAsia" w:ascii="宋体" w:hAnsi="宋体"/>
          <w:szCs w:val="21"/>
        </w:rPr>
        <w:t>日常抢修及维修；</w:t>
      </w:r>
    </w:p>
    <w:p w14:paraId="4C3FCFC6">
      <w:pPr>
        <w:numPr>
          <w:ilvl w:val="0"/>
          <w:numId w:val="31"/>
        </w:numPr>
        <w:snapToGrid w:val="0"/>
        <w:spacing w:line="360" w:lineRule="auto"/>
        <w:jc w:val="left"/>
        <w:rPr>
          <w:rFonts w:ascii="宋体" w:hAnsi="宋体"/>
          <w:szCs w:val="21"/>
        </w:rPr>
      </w:pPr>
      <w:r>
        <w:rPr>
          <w:rFonts w:hint="eastAsia" w:ascii="宋体" w:hAnsi="宋体"/>
          <w:szCs w:val="21"/>
        </w:rPr>
        <w:t>月度</w:t>
      </w:r>
      <w:r>
        <w:rPr>
          <w:rFonts w:ascii="宋体" w:hAnsi="宋体"/>
          <w:szCs w:val="21"/>
        </w:rPr>
        <w:t>保养服务项目：</w:t>
      </w:r>
    </w:p>
    <w:p w14:paraId="5B488C7E">
      <w:pPr>
        <w:snapToGrid w:val="0"/>
        <w:spacing w:line="360" w:lineRule="auto"/>
        <w:ind w:firstLine="420" w:firstLineChars="200"/>
        <w:jc w:val="left"/>
        <w:rPr>
          <w:rFonts w:ascii="宋体" w:hAnsi="宋体"/>
          <w:szCs w:val="21"/>
        </w:rPr>
      </w:pPr>
      <w:r>
        <w:rPr>
          <w:rFonts w:ascii="宋体" w:hAnsi="宋体"/>
          <w:szCs w:val="21"/>
        </w:rPr>
        <w:t>1</w:t>
      </w:r>
      <w:bookmarkStart w:id="16" w:name="OLE_LINK1"/>
      <w:r>
        <w:rPr>
          <w:rFonts w:hint="eastAsia" w:ascii="宋体" w:hAnsi="宋体"/>
          <w:szCs w:val="21"/>
        </w:rPr>
        <w:t>）</w:t>
      </w:r>
      <w:bookmarkEnd w:id="16"/>
      <w:r>
        <w:rPr>
          <w:rFonts w:hint="eastAsia" w:ascii="宋体" w:hAnsi="宋体"/>
          <w:szCs w:val="21"/>
        </w:rPr>
        <w:t>根据采购方实际情况制定维保方案，</w:t>
      </w:r>
      <w:r>
        <w:rPr>
          <w:rFonts w:ascii="宋体" w:hAnsi="宋体"/>
          <w:szCs w:val="21"/>
        </w:rPr>
        <w:t>为采购方的电气设备设施进行</w:t>
      </w:r>
      <w:r>
        <w:rPr>
          <w:rFonts w:hint="eastAsia" w:ascii="宋体" w:hAnsi="宋体"/>
          <w:szCs w:val="21"/>
        </w:rPr>
        <w:t>每月</w:t>
      </w:r>
      <w:r>
        <w:rPr>
          <w:rFonts w:ascii="宋体" w:hAnsi="宋体"/>
          <w:szCs w:val="21"/>
        </w:rPr>
        <w:t>日常全面巡查壹次</w:t>
      </w:r>
      <w:r>
        <w:rPr>
          <w:rFonts w:hint="eastAsia" w:ascii="宋体" w:hAnsi="宋体"/>
          <w:szCs w:val="21"/>
        </w:rPr>
        <w:t>；</w:t>
      </w:r>
      <w:r>
        <w:rPr>
          <w:rFonts w:ascii="宋体" w:hAnsi="宋体"/>
          <w:szCs w:val="21"/>
        </w:rPr>
        <w:t>每月向采购方提交《采购方电气设备月度运行报告》，评估设备运行是否正常，对设备运行异常、存在运行隐患的向采购方提出合理化建议和处理方案</w:t>
      </w:r>
      <w:r>
        <w:rPr>
          <w:rFonts w:hint="eastAsia" w:ascii="宋体" w:hAnsi="宋体"/>
          <w:szCs w:val="21"/>
        </w:rPr>
        <w:t>；</w:t>
      </w:r>
      <w:r>
        <w:rPr>
          <w:rFonts w:ascii="宋体" w:hAnsi="宋体"/>
          <w:szCs w:val="21"/>
        </w:rPr>
        <w:t>指导并监督采购方值班电工定期抄录设备运行数据</w:t>
      </w:r>
      <w:r>
        <w:rPr>
          <w:rFonts w:hint="eastAsia" w:ascii="宋体" w:hAnsi="宋体"/>
          <w:szCs w:val="21"/>
        </w:rPr>
        <w:t>，</w:t>
      </w:r>
      <w:r>
        <w:rPr>
          <w:rFonts w:ascii="宋体" w:hAnsi="宋体"/>
          <w:szCs w:val="21"/>
        </w:rPr>
        <w:t>建立采购方代维设备档案。</w:t>
      </w:r>
    </w:p>
    <w:p w14:paraId="78F518FB">
      <w:pPr>
        <w:snapToGrid w:val="0"/>
        <w:spacing w:line="360" w:lineRule="auto"/>
        <w:ind w:firstLine="420" w:firstLineChars="200"/>
        <w:jc w:val="left"/>
        <w:rPr>
          <w:rFonts w:ascii="宋体" w:hAnsi="宋体"/>
          <w:szCs w:val="21"/>
        </w:rPr>
      </w:pPr>
      <w:r>
        <w:rPr>
          <w:rFonts w:hint="eastAsia" w:ascii="宋体" w:hAnsi="宋体"/>
          <w:szCs w:val="21"/>
        </w:rPr>
        <w:t>2）</w:t>
      </w:r>
      <w:r>
        <w:rPr>
          <w:rFonts w:ascii="宋体" w:hAnsi="宋体"/>
          <w:szCs w:val="21"/>
        </w:rPr>
        <w:t>采购方与供电部门的产权分界处（高压引落装置或高压电缆分接箱）：带电外观检查引下线、瓷横担、各种金件、高压隔离开关、高压跌落式开关、高压避雷器、高压分界开关（断路器或负荷开关）、接地装置等是否正常，是否有影响正常运行的隐患等；</w:t>
      </w:r>
    </w:p>
    <w:p w14:paraId="02A57519">
      <w:pPr>
        <w:snapToGrid w:val="0"/>
        <w:spacing w:line="360" w:lineRule="auto"/>
        <w:ind w:firstLine="420" w:firstLineChars="200"/>
        <w:jc w:val="left"/>
        <w:rPr>
          <w:rFonts w:ascii="宋体" w:hAnsi="宋体"/>
          <w:szCs w:val="21"/>
        </w:rPr>
      </w:pPr>
      <w:r>
        <w:rPr>
          <w:rFonts w:ascii="宋体" w:hAnsi="宋体"/>
          <w:szCs w:val="21"/>
        </w:rPr>
        <w:t>3</w:t>
      </w:r>
      <w:r>
        <w:rPr>
          <w:rFonts w:hint="eastAsia" w:ascii="宋体" w:hAnsi="宋体"/>
          <w:szCs w:val="21"/>
        </w:rPr>
        <w:t>）</w:t>
      </w:r>
      <w:r>
        <w:rPr>
          <w:rFonts w:ascii="宋体" w:hAnsi="宋体"/>
          <w:szCs w:val="21"/>
        </w:rPr>
        <w:t>高压进线电缆（或架空线）：带电外观检查高压电缆头、故障指示器、电缆引上保护管、电缆井、敷设电缆沿线地面情况等是否有影响高压电缆正常运行的隐患，检查沿线地面标识等；</w:t>
      </w:r>
    </w:p>
    <w:p w14:paraId="7B2BA69A">
      <w:pPr>
        <w:snapToGrid w:val="0"/>
        <w:spacing w:line="360" w:lineRule="auto"/>
        <w:ind w:firstLine="420" w:firstLineChars="200"/>
        <w:jc w:val="left"/>
        <w:rPr>
          <w:rFonts w:ascii="宋体" w:hAnsi="宋体"/>
          <w:szCs w:val="21"/>
        </w:rPr>
      </w:pPr>
      <w:r>
        <w:rPr>
          <w:rFonts w:hint="eastAsia" w:ascii="宋体" w:hAnsi="宋体"/>
          <w:szCs w:val="21"/>
        </w:rPr>
        <w:t>4）</w:t>
      </w:r>
      <w:r>
        <w:rPr>
          <w:rFonts w:ascii="宋体" w:hAnsi="宋体"/>
          <w:szCs w:val="21"/>
        </w:rPr>
        <w:t xml:space="preserve"> 高压配电柜：带电外观检查高压成套柜、直流屏、控制屏（如有）等的基础地面、外部环境是否有影响设备正常运行的隐患，通过观察窗检查柜内元器件、开关触头情况是否正常，检查柜面板上的仪表读数等是否正常等；</w:t>
      </w:r>
    </w:p>
    <w:p w14:paraId="57397AA7">
      <w:pPr>
        <w:snapToGrid w:val="0"/>
        <w:spacing w:line="360" w:lineRule="auto"/>
        <w:ind w:firstLine="420" w:firstLineChars="200"/>
        <w:jc w:val="left"/>
        <w:rPr>
          <w:rFonts w:ascii="宋体" w:hAnsi="宋体"/>
          <w:szCs w:val="21"/>
        </w:rPr>
      </w:pPr>
      <w:r>
        <w:rPr>
          <w:rFonts w:hint="eastAsia" w:ascii="宋体" w:hAnsi="宋体"/>
          <w:szCs w:val="21"/>
        </w:rPr>
        <w:t>5）</w:t>
      </w:r>
      <w:r>
        <w:rPr>
          <w:rFonts w:ascii="宋体" w:hAnsi="宋体"/>
          <w:szCs w:val="21"/>
        </w:rPr>
        <w:t>变压器：带电外观检查变压器身、变压器台架、基础、变压器油量及颜色、变压器一、二侧接线端子及套管、变压器温升等有无异常现象，测试变压器噪音，测量变压器二次输出负载电流、电压有无异常，外部环境有无影响设备正常运行的隐患等；</w:t>
      </w:r>
    </w:p>
    <w:p w14:paraId="7BADF6D7">
      <w:pPr>
        <w:snapToGrid w:val="0"/>
        <w:spacing w:line="360" w:lineRule="auto"/>
        <w:ind w:firstLine="420" w:firstLineChars="200"/>
        <w:jc w:val="left"/>
        <w:rPr>
          <w:rFonts w:ascii="宋体" w:hAnsi="宋体"/>
          <w:szCs w:val="21"/>
        </w:rPr>
      </w:pPr>
      <w:r>
        <w:rPr>
          <w:rFonts w:ascii="宋体" w:hAnsi="宋体"/>
          <w:szCs w:val="21"/>
        </w:rPr>
        <w:t>6</w:t>
      </w:r>
      <w:r>
        <w:rPr>
          <w:rFonts w:hint="eastAsia" w:ascii="宋体" w:hAnsi="宋体"/>
          <w:szCs w:val="21"/>
        </w:rPr>
        <w:t>）</w:t>
      </w:r>
      <w:r>
        <w:rPr>
          <w:rFonts w:ascii="宋体" w:hAnsi="宋体"/>
          <w:szCs w:val="21"/>
        </w:rPr>
        <w:t>低压配电柜：带电外观检查低压成套柜、基础地面、柜内各元器件有无异常现象，外部环境有无影响设备正常运行的隐患，检查汇流铜排、各开关温升情况，测量各柜总电流、电压、各回路负载电流有无异常，检查系统功率因数是否合格，检查各补偿电容回路是否能正常投切、自动补偿控制器是否有效等；</w:t>
      </w:r>
    </w:p>
    <w:p w14:paraId="1DA51847">
      <w:pPr>
        <w:snapToGrid w:val="0"/>
        <w:spacing w:line="360" w:lineRule="auto"/>
        <w:ind w:firstLine="420" w:firstLineChars="200"/>
        <w:jc w:val="left"/>
        <w:rPr>
          <w:rFonts w:ascii="宋体" w:hAnsi="宋体"/>
          <w:szCs w:val="21"/>
        </w:rPr>
      </w:pPr>
      <w:r>
        <w:rPr>
          <w:rFonts w:ascii="宋体" w:hAnsi="宋体"/>
          <w:szCs w:val="21"/>
        </w:rPr>
        <w:t>7</w:t>
      </w:r>
      <w:r>
        <w:rPr>
          <w:rFonts w:hint="eastAsia" w:ascii="宋体" w:hAnsi="宋体"/>
          <w:szCs w:val="21"/>
        </w:rPr>
        <w:t>）</w:t>
      </w:r>
      <w:r>
        <w:rPr>
          <w:rFonts w:ascii="宋体" w:hAnsi="宋体"/>
          <w:szCs w:val="21"/>
        </w:rPr>
        <w:t>检查高、低压配电室、变压器室、配电柜的“五防”设施，检查绝缘工具、灭火器材的有效性等；</w:t>
      </w:r>
    </w:p>
    <w:p w14:paraId="34C09CDF">
      <w:pPr>
        <w:snapToGrid w:val="0"/>
        <w:spacing w:line="360" w:lineRule="auto"/>
        <w:ind w:firstLine="420" w:firstLineChars="200"/>
        <w:jc w:val="left"/>
        <w:rPr>
          <w:rFonts w:ascii="宋体" w:hAnsi="宋体"/>
          <w:szCs w:val="21"/>
        </w:rPr>
      </w:pPr>
      <w:r>
        <w:rPr>
          <w:rFonts w:ascii="宋体" w:hAnsi="宋体"/>
          <w:szCs w:val="21"/>
        </w:rPr>
        <w:t>8</w:t>
      </w:r>
      <w:r>
        <w:rPr>
          <w:rFonts w:hint="eastAsia" w:ascii="宋体" w:hAnsi="宋体"/>
          <w:szCs w:val="21"/>
        </w:rPr>
        <w:t>）</w:t>
      </w:r>
      <w:r>
        <w:rPr>
          <w:rFonts w:ascii="宋体" w:hAnsi="宋体"/>
          <w:szCs w:val="21"/>
        </w:rPr>
        <w:t>与采购方电工联系</w:t>
      </w:r>
      <w:r>
        <w:rPr>
          <w:rFonts w:hint="eastAsia" w:ascii="宋体" w:hAnsi="宋体"/>
          <w:szCs w:val="21"/>
        </w:rPr>
        <w:t>，</w:t>
      </w:r>
      <w:r>
        <w:rPr>
          <w:rFonts w:ascii="宋体" w:hAnsi="宋体"/>
          <w:szCs w:val="21"/>
        </w:rPr>
        <w:t>了解设备日常运行情况，随时解答采购方疑难问题。</w:t>
      </w:r>
    </w:p>
    <w:p w14:paraId="42918731">
      <w:pPr>
        <w:snapToGrid w:val="0"/>
        <w:spacing w:line="360" w:lineRule="auto"/>
        <w:ind w:firstLine="420" w:firstLineChars="200"/>
        <w:jc w:val="left"/>
        <w:rPr>
          <w:rFonts w:ascii="宋体" w:hAnsi="宋体"/>
          <w:szCs w:val="21"/>
        </w:rPr>
      </w:pPr>
      <w:r>
        <w:rPr>
          <w:rFonts w:ascii="宋体" w:hAnsi="宋体"/>
          <w:szCs w:val="21"/>
          <w:highlight w:val="none"/>
        </w:rPr>
        <w:t>9</w:t>
      </w:r>
      <w:r>
        <w:rPr>
          <w:rFonts w:hint="eastAsia" w:ascii="宋体" w:hAnsi="宋体"/>
          <w:szCs w:val="21"/>
          <w:highlight w:val="none"/>
        </w:rPr>
        <w:t>）</w:t>
      </w:r>
      <w:r>
        <w:rPr>
          <w:rFonts w:ascii="宋体" w:hAnsi="宋体"/>
          <w:szCs w:val="21"/>
          <w:highlight w:val="none"/>
        </w:rPr>
        <w:t>每月为采购方</w:t>
      </w:r>
      <w:r>
        <w:rPr>
          <w:rFonts w:ascii="宋体" w:hAnsi="宋体"/>
          <w:szCs w:val="21"/>
        </w:rPr>
        <w:t>评估用电系统的功率因数是否达标，对用电质量欠佳、功率因数长期不合格的，为采购方提供技术咨询或技术改造方案。</w:t>
      </w:r>
    </w:p>
    <w:p w14:paraId="712A57D1">
      <w:pPr>
        <w:snapToGrid w:val="0"/>
        <w:spacing w:line="360" w:lineRule="auto"/>
        <w:ind w:firstLine="420" w:firstLineChars="200"/>
        <w:jc w:val="left"/>
        <w:rPr>
          <w:rFonts w:ascii="宋体" w:hAnsi="宋体"/>
          <w:szCs w:val="21"/>
        </w:rPr>
      </w:pPr>
      <w:r>
        <w:rPr>
          <w:rFonts w:ascii="宋体" w:hAnsi="宋体"/>
          <w:szCs w:val="21"/>
        </w:rPr>
        <w:t>10</w:t>
      </w:r>
      <w:r>
        <w:rPr>
          <w:rFonts w:hint="eastAsia" w:ascii="宋体" w:hAnsi="宋体"/>
          <w:szCs w:val="21"/>
        </w:rPr>
        <w:t>）</w:t>
      </w:r>
      <w:r>
        <w:rPr>
          <w:rFonts w:ascii="宋体" w:hAnsi="宋体"/>
          <w:szCs w:val="21"/>
        </w:rPr>
        <w:t>根据采购方实际用电情况调整低压总开关整定参数。</w:t>
      </w:r>
    </w:p>
    <w:p w14:paraId="614912B6">
      <w:pPr>
        <w:snapToGrid w:val="0"/>
        <w:spacing w:line="360" w:lineRule="auto"/>
        <w:ind w:firstLine="420" w:firstLineChars="200"/>
        <w:jc w:val="left"/>
        <w:rPr>
          <w:rFonts w:ascii="宋体" w:hAnsi="宋体"/>
          <w:szCs w:val="21"/>
        </w:rPr>
      </w:pPr>
      <w:r>
        <w:rPr>
          <w:rFonts w:ascii="宋体" w:hAnsi="宋体"/>
          <w:szCs w:val="21"/>
        </w:rPr>
        <w:t>11</w:t>
      </w:r>
      <w:r>
        <w:rPr>
          <w:rFonts w:hint="eastAsia" w:ascii="宋体" w:hAnsi="宋体"/>
          <w:szCs w:val="21"/>
        </w:rPr>
        <w:t>）</w:t>
      </w:r>
      <w:r>
        <w:rPr>
          <w:rFonts w:ascii="宋体" w:hAnsi="宋体"/>
          <w:szCs w:val="21"/>
        </w:rPr>
        <w:t>每月</w:t>
      </w:r>
      <w:r>
        <w:rPr>
          <w:rFonts w:hint="eastAsia" w:ascii="宋体" w:hAnsi="宋体"/>
          <w:szCs w:val="21"/>
        </w:rPr>
        <w:t>对</w:t>
      </w:r>
      <w:r>
        <w:rPr>
          <w:rFonts w:ascii="宋体" w:hAnsi="宋体"/>
          <w:szCs w:val="21"/>
        </w:rPr>
        <w:t>柴油机、水泵、发电机及其它附属设备</w:t>
      </w:r>
      <w:r>
        <w:rPr>
          <w:rFonts w:hint="eastAsia" w:ascii="宋体" w:hAnsi="宋体"/>
          <w:szCs w:val="21"/>
        </w:rPr>
        <w:t>和配电房地面等外围环境进行一次保洁，</w:t>
      </w:r>
      <w:r>
        <w:rPr>
          <w:rFonts w:ascii="宋体" w:hAnsi="宋体"/>
          <w:szCs w:val="21"/>
        </w:rPr>
        <w:t>每年为采购方配电室配电设备</w:t>
      </w:r>
      <w:r>
        <w:rPr>
          <w:rFonts w:hint="eastAsia" w:ascii="宋体" w:hAnsi="宋体"/>
          <w:szCs w:val="21"/>
        </w:rPr>
        <w:t>深度</w:t>
      </w:r>
      <w:r>
        <w:rPr>
          <w:rFonts w:ascii="宋体" w:hAnsi="宋体"/>
          <w:szCs w:val="21"/>
        </w:rPr>
        <w:t>清洁一次。</w:t>
      </w:r>
    </w:p>
    <w:p w14:paraId="1693EE8B">
      <w:pPr>
        <w:snapToGrid w:val="0"/>
        <w:spacing w:line="360" w:lineRule="auto"/>
        <w:ind w:firstLine="420" w:firstLineChars="200"/>
        <w:jc w:val="left"/>
        <w:rPr>
          <w:rFonts w:ascii="宋体" w:hAnsi="宋体"/>
          <w:szCs w:val="21"/>
        </w:rPr>
      </w:pPr>
      <w:r>
        <w:rPr>
          <w:rFonts w:ascii="宋体" w:hAnsi="宋体"/>
          <w:szCs w:val="21"/>
        </w:rPr>
        <w:t>12</w:t>
      </w:r>
      <w:r>
        <w:rPr>
          <w:rFonts w:hint="eastAsia" w:ascii="宋体" w:hAnsi="宋体"/>
          <w:szCs w:val="21"/>
        </w:rPr>
        <w:t>）</w:t>
      </w:r>
      <w:r>
        <w:rPr>
          <w:rFonts w:ascii="宋体" w:hAnsi="宋体"/>
          <w:szCs w:val="21"/>
        </w:rPr>
        <w:t>向采购方传递最新的用电政策，提供供电信息咨询。</w:t>
      </w:r>
    </w:p>
    <w:p w14:paraId="6E169731">
      <w:pPr>
        <w:snapToGrid w:val="0"/>
        <w:spacing w:line="360" w:lineRule="auto"/>
        <w:ind w:firstLine="420" w:firstLineChars="200"/>
        <w:jc w:val="left"/>
        <w:rPr>
          <w:rFonts w:ascii="宋体" w:hAnsi="宋体"/>
          <w:szCs w:val="21"/>
        </w:rPr>
      </w:pPr>
      <w:r>
        <w:rPr>
          <w:rFonts w:ascii="宋体" w:hAnsi="宋体"/>
          <w:szCs w:val="21"/>
        </w:rPr>
        <w:t>13</w:t>
      </w:r>
      <w:r>
        <w:rPr>
          <w:rFonts w:hint="eastAsia" w:ascii="宋体" w:hAnsi="宋体"/>
          <w:szCs w:val="21"/>
        </w:rPr>
        <w:t>）</w:t>
      </w:r>
      <w:r>
        <w:rPr>
          <w:rFonts w:ascii="宋体" w:hAnsi="宋体"/>
          <w:szCs w:val="21"/>
        </w:rPr>
        <w:t>根据采购方要求，开展安全用电、电气知识、规范规程、应急处理等相关知识培训、指导采购方值班电工工作，电工考证报名（费用自理），指导采购方电工对设备正确使用。</w:t>
      </w:r>
    </w:p>
    <w:p w14:paraId="4F2346F6">
      <w:pPr>
        <w:snapToGrid w:val="0"/>
        <w:spacing w:line="360" w:lineRule="auto"/>
        <w:ind w:firstLine="420" w:firstLineChars="200"/>
        <w:jc w:val="left"/>
        <w:rPr>
          <w:rFonts w:ascii="宋体" w:hAnsi="宋体"/>
          <w:szCs w:val="21"/>
        </w:rPr>
      </w:pPr>
      <w:r>
        <w:rPr>
          <w:rFonts w:ascii="宋体" w:hAnsi="宋体"/>
          <w:szCs w:val="21"/>
        </w:rPr>
        <w:t>14</w:t>
      </w:r>
      <w:r>
        <w:rPr>
          <w:rFonts w:hint="eastAsia" w:ascii="宋体" w:hAnsi="宋体"/>
          <w:szCs w:val="21"/>
        </w:rPr>
        <w:t>）</w:t>
      </w:r>
      <w:r>
        <w:rPr>
          <w:rFonts w:ascii="宋体" w:hAnsi="宋体"/>
          <w:szCs w:val="21"/>
        </w:rPr>
        <w:t>根据采购方要求，为采购方代办各种用电手续。</w:t>
      </w:r>
    </w:p>
    <w:p w14:paraId="6BC33D63">
      <w:pPr>
        <w:snapToGrid w:val="0"/>
        <w:spacing w:line="360" w:lineRule="auto"/>
        <w:ind w:firstLine="420" w:firstLineChars="200"/>
        <w:jc w:val="left"/>
        <w:rPr>
          <w:rFonts w:ascii="宋体" w:hAnsi="宋体"/>
          <w:szCs w:val="21"/>
        </w:rPr>
      </w:pPr>
      <w:r>
        <w:rPr>
          <w:rFonts w:ascii="宋体" w:hAnsi="宋体"/>
          <w:szCs w:val="21"/>
        </w:rPr>
        <w:t>15</w:t>
      </w:r>
      <w:r>
        <w:rPr>
          <w:rFonts w:hint="eastAsia" w:ascii="宋体" w:hAnsi="宋体"/>
          <w:szCs w:val="21"/>
        </w:rPr>
        <w:t>）</w:t>
      </w:r>
      <w:r>
        <w:rPr>
          <w:rFonts w:ascii="宋体" w:hAnsi="宋体"/>
          <w:szCs w:val="21"/>
        </w:rPr>
        <w:t>根据采购方要求，为采购方提供最佳用电方案及故障应急方案。</w:t>
      </w:r>
    </w:p>
    <w:p w14:paraId="3F1932D2">
      <w:pPr>
        <w:snapToGrid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6）</w:t>
      </w:r>
      <w:r>
        <w:rPr>
          <w:rFonts w:ascii="宋体" w:hAnsi="宋体"/>
          <w:szCs w:val="21"/>
        </w:rPr>
        <w:t>为到期的代维电气设备配套的绝缘工器具（绝缘鞋、绝缘手套、操作棒、验电笔等）进行预防性试验</w:t>
      </w:r>
      <w:r>
        <w:rPr>
          <w:rFonts w:hint="eastAsia" w:ascii="宋体" w:hAnsi="宋体"/>
          <w:szCs w:val="21"/>
        </w:rPr>
        <w:t>，并对失效的</w:t>
      </w:r>
      <w:r>
        <w:rPr>
          <w:rFonts w:ascii="宋体" w:hAnsi="宋体"/>
          <w:szCs w:val="21"/>
        </w:rPr>
        <w:t>绝缘工器具（绝缘鞋、绝缘手套、操作棒、验电笔等）</w:t>
      </w:r>
      <w:r>
        <w:rPr>
          <w:rFonts w:hint="eastAsia" w:ascii="宋体" w:hAnsi="宋体"/>
          <w:szCs w:val="21"/>
        </w:rPr>
        <w:t>进行更换（</w:t>
      </w:r>
      <w:r>
        <w:rPr>
          <w:rFonts w:ascii="宋体" w:hAnsi="宋体"/>
          <w:szCs w:val="21"/>
        </w:rPr>
        <w:t>费用</w:t>
      </w:r>
      <w:r>
        <w:rPr>
          <w:rFonts w:hint="eastAsia" w:ascii="宋体" w:hAnsi="宋体"/>
          <w:szCs w:val="21"/>
        </w:rPr>
        <w:t>包含在维保费用之内）</w:t>
      </w:r>
      <w:r>
        <w:rPr>
          <w:rFonts w:ascii="宋体" w:hAnsi="宋体"/>
          <w:szCs w:val="21"/>
        </w:rPr>
        <w:t>。</w:t>
      </w:r>
    </w:p>
    <w:p w14:paraId="2D2D9855">
      <w:pPr>
        <w:snapToGrid w:val="0"/>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7）</w:t>
      </w:r>
      <w:r>
        <w:rPr>
          <w:rFonts w:ascii="宋体" w:hAnsi="宋体"/>
          <w:szCs w:val="21"/>
        </w:rPr>
        <w:t>为代维的电气设备设施实施故障抢修。</w:t>
      </w:r>
    </w:p>
    <w:p w14:paraId="47A9D9BC">
      <w:pPr>
        <w:snapToGrid w:val="0"/>
        <w:spacing w:line="360" w:lineRule="auto"/>
        <w:ind w:firstLine="420" w:firstLineChars="200"/>
        <w:jc w:val="left"/>
        <w:rPr>
          <w:rFonts w:ascii="宋体" w:hAnsi="宋体"/>
          <w:szCs w:val="21"/>
          <w:highlight w:val="none"/>
        </w:rPr>
      </w:pPr>
      <w:r>
        <w:rPr>
          <w:rFonts w:hint="eastAsia" w:ascii="宋体" w:hAnsi="宋体"/>
          <w:szCs w:val="21"/>
        </w:rPr>
        <w:t>18</w:t>
      </w:r>
      <w:r>
        <w:rPr>
          <w:rFonts w:hint="eastAsia" w:ascii="宋体" w:hAnsi="宋体"/>
          <w:szCs w:val="21"/>
        </w:rPr>
        <w:t>）</w:t>
      </w:r>
      <w:r>
        <w:rPr>
          <w:rFonts w:ascii="宋体" w:hAnsi="宋体"/>
          <w:szCs w:val="21"/>
        </w:rPr>
        <w:t>检查备油箱储备柴油储量，确保备油箱内储备柴油不少于</w:t>
      </w:r>
      <w:r>
        <w:rPr>
          <w:rFonts w:ascii="宋体" w:hAnsi="宋体"/>
          <w:szCs w:val="21"/>
          <w:highlight w:val="none"/>
        </w:rPr>
        <w:t>油箱储量的 2/3. 因维保需要消耗的柴油由乙方提供，如因停电需发电导致的柴油损耗由甲方提供。</w:t>
      </w:r>
    </w:p>
    <w:p w14:paraId="5ABACAB7">
      <w:pPr>
        <w:snapToGrid w:val="0"/>
        <w:spacing w:line="360" w:lineRule="auto"/>
        <w:ind w:firstLine="420" w:firstLineChars="200"/>
        <w:jc w:val="left"/>
        <w:rPr>
          <w:rFonts w:ascii="宋体" w:hAnsi="宋体"/>
          <w:szCs w:val="21"/>
        </w:rPr>
      </w:pPr>
      <w:r>
        <w:rPr>
          <w:rFonts w:hint="eastAsia" w:ascii="宋体" w:hAnsi="宋体"/>
          <w:szCs w:val="21"/>
        </w:rPr>
        <w:t>19）</w:t>
      </w:r>
      <w:r>
        <w:rPr>
          <w:rFonts w:ascii="宋体" w:hAnsi="宋体"/>
          <w:szCs w:val="21"/>
        </w:rPr>
        <w:t>检查各传送皮带是否良好。</w:t>
      </w:r>
    </w:p>
    <w:p w14:paraId="07E686B1">
      <w:pPr>
        <w:snapToGrid w:val="0"/>
        <w:spacing w:line="360" w:lineRule="auto"/>
        <w:ind w:firstLine="420" w:firstLineChars="200"/>
        <w:jc w:val="left"/>
        <w:rPr>
          <w:rFonts w:ascii="宋体" w:hAnsi="宋体"/>
          <w:szCs w:val="21"/>
        </w:rPr>
      </w:pPr>
      <w:r>
        <w:rPr>
          <w:rFonts w:hint="eastAsia" w:ascii="宋体" w:hAnsi="宋体"/>
          <w:szCs w:val="21"/>
        </w:rPr>
        <w:t>20）</w:t>
      </w:r>
      <w:r>
        <w:rPr>
          <w:rFonts w:ascii="宋体" w:hAnsi="宋体"/>
          <w:szCs w:val="21"/>
        </w:rPr>
        <w:t>检查发电机组水预热系统工作是否正常。</w:t>
      </w:r>
    </w:p>
    <w:p w14:paraId="10A8C556">
      <w:pPr>
        <w:snapToGrid w:val="0"/>
        <w:spacing w:line="360" w:lineRule="auto"/>
        <w:ind w:firstLine="420" w:firstLineChars="200"/>
        <w:jc w:val="left"/>
        <w:rPr>
          <w:rFonts w:ascii="宋体" w:hAnsi="宋体"/>
          <w:szCs w:val="21"/>
        </w:rPr>
      </w:pPr>
      <w:r>
        <w:rPr>
          <w:rFonts w:hint="eastAsia" w:ascii="宋体" w:hAnsi="宋体"/>
          <w:szCs w:val="21"/>
        </w:rPr>
        <w:t>21）</w:t>
      </w:r>
      <w:r>
        <w:rPr>
          <w:rFonts w:ascii="宋体" w:hAnsi="宋体"/>
          <w:szCs w:val="21"/>
        </w:rPr>
        <w:t>检查起动电池内电解液液位及浮充状况。</w:t>
      </w:r>
    </w:p>
    <w:p w14:paraId="5C52C40D">
      <w:pPr>
        <w:snapToGrid w:val="0"/>
        <w:spacing w:line="360" w:lineRule="auto"/>
        <w:ind w:firstLine="420" w:firstLineChars="200"/>
        <w:jc w:val="left"/>
        <w:rPr>
          <w:rFonts w:ascii="宋体" w:hAnsi="宋体"/>
          <w:szCs w:val="21"/>
        </w:rPr>
      </w:pPr>
      <w:r>
        <w:rPr>
          <w:rFonts w:hint="eastAsia" w:ascii="宋体" w:hAnsi="宋体"/>
          <w:szCs w:val="21"/>
        </w:rPr>
        <w:t>22）</w:t>
      </w:r>
      <w:r>
        <w:rPr>
          <w:rFonts w:ascii="宋体" w:hAnsi="宋体"/>
          <w:szCs w:val="21"/>
        </w:rPr>
        <w:t>每半</w:t>
      </w:r>
      <w:r>
        <w:rPr>
          <w:rFonts w:hint="eastAsia" w:ascii="宋体" w:hAnsi="宋体"/>
          <w:szCs w:val="21"/>
        </w:rPr>
        <w:t>个月</w:t>
      </w:r>
      <w:r>
        <w:rPr>
          <w:rFonts w:ascii="宋体" w:hAnsi="宋体"/>
          <w:szCs w:val="21"/>
        </w:rPr>
        <w:t>启动发电机，空载运行</w:t>
      </w:r>
      <w:r>
        <w:rPr>
          <w:rFonts w:hint="eastAsia" w:ascii="宋体" w:hAnsi="宋体"/>
          <w:szCs w:val="21"/>
        </w:rPr>
        <w:t>时间</w:t>
      </w:r>
      <w:r>
        <w:rPr>
          <w:rFonts w:ascii="宋体" w:hAnsi="宋体"/>
          <w:szCs w:val="21"/>
        </w:rPr>
        <w:t>不少于 15 分钟，确保发电机运行状态</w:t>
      </w:r>
      <w:r>
        <w:rPr>
          <w:rFonts w:hint="eastAsia" w:ascii="宋体" w:hAnsi="宋体"/>
          <w:szCs w:val="21"/>
        </w:rPr>
        <w:t>正常</w:t>
      </w:r>
      <w:r>
        <w:rPr>
          <w:rFonts w:ascii="宋体" w:hAnsi="宋体"/>
          <w:szCs w:val="21"/>
        </w:rPr>
        <w:t>。</w:t>
      </w:r>
    </w:p>
    <w:p w14:paraId="68197234">
      <w:pPr>
        <w:snapToGrid w:val="0"/>
        <w:spacing w:line="360" w:lineRule="auto"/>
        <w:ind w:firstLine="420" w:firstLineChars="200"/>
        <w:jc w:val="left"/>
        <w:rPr>
          <w:rFonts w:ascii="宋体" w:hAnsi="宋体"/>
          <w:szCs w:val="21"/>
        </w:rPr>
      </w:pPr>
      <w:r>
        <w:rPr>
          <w:rFonts w:hint="eastAsia" w:ascii="宋体" w:hAnsi="宋体"/>
          <w:szCs w:val="21"/>
        </w:rPr>
        <w:t>23）</w:t>
      </w:r>
      <w:r>
        <w:rPr>
          <w:rFonts w:ascii="宋体" w:hAnsi="宋体"/>
          <w:szCs w:val="21"/>
        </w:rPr>
        <w:t xml:space="preserve">检查 ATS </w:t>
      </w:r>
      <w:r>
        <w:rPr>
          <w:rFonts w:hint="eastAsia" w:ascii="宋体" w:hAnsi="宋体"/>
          <w:szCs w:val="21"/>
        </w:rPr>
        <w:t>（双电源自动转换开关）</w:t>
      </w:r>
      <w:r>
        <w:rPr>
          <w:rFonts w:ascii="宋体" w:hAnsi="宋体"/>
          <w:szCs w:val="21"/>
        </w:rPr>
        <w:t>工作有无异常。</w:t>
      </w:r>
    </w:p>
    <w:p w14:paraId="71EB6235">
      <w:pPr>
        <w:snapToGrid w:val="0"/>
        <w:spacing w:line="360" w:lineRule="auto"/>
        <w:ind w:firstLine="420" w:firstLineChars="200"/>
        <w:jc w:val="left"/>
        <w:rPr>
          <w:rFonts w:ascii="宋体" w:hAnsi="宋体"/>
          <w:szCs w:val="21"/>
        </w:rPr>
      </w:pPr>
      <w:r>
        <w:rPr>
          <w:rFonts w:hint="eastAsia" w:ascii="宋体" w:hAnsi="宋体"/>
          <w:szCs w:val="21"/>
        </w:rPr>
        <w:t>24）</w:t>
      </w:r>
      <w:r>
        <w:rPr>
          <w:rFonts w:ascii="宋体" w:hAnsi="宋体"/>
          <w:szCs w:val="21"/>
        </w:rPr>
        <w:t>检查</w:t>
      </w:r>
      <w:r>
        <w:rPr>
          <w:rFonts w:hint="eastAsia" w:ascii="宋体" w:hAnsi="宋体"/>
          <w:szCs w:val="21"/>
        </w:rPr>
        <w:t>机</w:t>
      </w:r>
      <w:r>
        <w:rPr>
          <w:rFonts w:ascii="宋体" w:hAnsi="宋体"/>
          <w:szCs w:val="21"/>
        </w:rPr>
        <w:t>油底壳内的机油液面高度。</w:t>
      </w:r>
    </w:p>
    <w:p w14:paraId="4663808D">
      <w:pPr>
        <w:snapToGrid w:val="0"/>
        <w:spacing w:line="360" w:lineRule="auto"/>
        <w:ind w:firstLine="420" w:firstLineChars="200"/>
        <w:jc w:val="left"/>
        <w:rPr>
          <w:rFonts w:ascii="宋体" w:hAnsi="宋体"/>
          <w:szCs w:val="21"/>
        </w:rPr>
      </w:pPr>
      <w:r>
        <w:rPr>
          <w:rFonts w:hint="eastAsia" w:ascii="宋体" w:hAnsi="宋体"/>
          <w:szCs w:val="21"/>
        </w:rPr>
        <w:t>25）</w:t>
      </w:r>
      <w:r>
        <w:rPr>
          <w:rFonts w:ascii="宋体" w:hAnsi="宋体"/>
          <w:szCs w:val="21"/>
        </w:rPr>
        <w:t>检查冷却液水位。</w:t>
      </w:r>
    </w:p>
    <w:p w14:paraId="2B8E5C14">
      <w:pPr>
        <w:numPr>
          <w:ilvl w:val="0"/>
          <w:numId w:val="31"/>
        </w:numPr>
        <w:snapToGrid w:val="0"/>
        <w:spacing w:line="360" w:lineRule="auto"/>
        <w:jc w:val="left"/>
        <w:rPr>
          <w:rFonts w:ascii="宋体" w:hAnsi="宋体" w:cs="宋体"/>
          <w:snapToGrid w:val="0"/>
          <w:kern w:val="0"/>
          <w:szCs w:val="21"/>
        </w:rPr>
      </w:pPr>
      <w:r>
        <w:rPr>
          <w:rFonts w:hint="eastAsia" w:ascii="宋体" w:hAnsi="宋体" w:cs="宋体"/>
          <w:snapToGrid w:val="0"/>
          <w:kern w:val="0"/>
          <w:szCs w:val="21"/>
        </w:rPr>
        <w:t>验收及考核要求</w:t>
      </w:r>
    </w:p>
    <w:p w14:paraId="3252F9D3">
      <w:pPr>
        <w:snapToGrid w:val="0"/>
        <w:spacing w:line="360" w:lineRule="auto"/>
        <w:ind w:firstLine="420" w:firstLineChars="200"/>
        <w:jc w:val="left"/>
        <w:rPr>
          <w:rFonts w:ascii="宋体" w:hAnsi="宋体"/>
          <w:szCs w:val="21"/>
        </w:rPr>
      </w:pPr>
      <w:r>
        <w:rPr>
          <w:rFonts w:hint="eastAsia" w:ascii="宋体" w:hAnsi="宋体"/>
          <w:szCs w:val="21"/>
        </w:rPr>
        <w:t>1）供应商按照维保计划完成后，由采购人验收并签字。</w:t>
      </w:r>
    </w:p>
    <w:p w14:paraId="0AC0FFA7">
      <w:pPr>
        <w:snapToGrid w:val="0"/>
        <w:spacing w:line="360" w:lineRule="auto"/>
        <w:ind w:firstLine="420" w:firstLineChars="200"/>
        <w:jc w:val="left"/>
        <w:rPr>
          <w:rFonts w:ascii="宋体" w:hAnsi="宋体"/>
          <w:szCs w:val="21"/>
        </w:rPr>
      </w:pPr>
      <w:r>
        <w:rPr>
          <w:rFonts w:hint="eastAsia" w:ascii="宋体" w:hAnsi="宋体"/>
          <w:szCs w:val="21"/>
        </w:rPr>
        <w:t>2）供应商服务过程中，应服从医院管理要求，如违反医院相关管理规定，总务部收到科室投诉，每次罚款200元。</w:t>
      </w:r>
    </w:p>
    <w:p w14:paraId="13049BAC">
      <w:pPr>
        <w:snapToGrid w:val="0"/>
        <w:spacing w:line="360" w:lineRule="auto"/>
        <w:ind w:firstLine="420" w:firstLineChars="200"/>
        <w:jc w:val="left"/>
        <w:rPr>
          <w:rFonts w:ascii="宋体" w:hAnsi="宋体"/>
          <w:szCs w:val="21"/>
        </w:rPr>
      </w:pPr>
      <w:r>
        <w:rPr>
          <w:rFonts w:hint="eastAsia" w:ascii="宋体" w:hAnsi="宋体"/>
          <w:szCs w:val="21"/>
        </w:rPr>
        <w:t>3）</w:t>
      </w:r>
      <w:bookmarkStart w:id="17" w:name="OLE_LINK3"/>
      <w:bookmarkStart w:id="18" w:name="OLE_LINK2"/>
      <w:r>
        <w:rPr>
          <w:rFonts w:hint="eastAsia" w:ascii="宋体" w:hAnsi="宋体"/>
          <w:szCs w:val="21"/>
        </w:rPr>
        <w:t>医院的</w:t>
      </w:r>
      <w:r>
        <w:rPr>
          <w:rFonts w:ascii="宋体" w:hAnsi="宋体"/>
          <w:szCs w:val="21"/>
        </w:rPr>
        <w:t>高低压配电房设备（含柴油发电机组）维保服务</w:t>
      </w:r>
      <w:r>
        <w:rPr>
          <w:rFonts w:hint="eastAsia" w:ascii="宋体" w:hAnsi="宋体"/>
          <w:szCs w:val="21"/>
        </w:rPr>
        <w:t>，常规问题限期24小时内维修完毕，大问题2-3天内维修完毕，超出期限供应商要做出合理解释，无合理解释，每次罚款200元。</w:t>
      </w:r>
      <w:bookmarkEnd w:id="17"/>
      <w:bookmarkEnd w:id="18"/>
    </w:p>
    <w:p w14:paraId="409AE6BD">
      <w:pPr>
        <w:numPr>
          <w:ilvl w:val="0"/>
          <w:numId w:val="31"/>
        </w:numPr>
        <w:snapToGrid w:val="0"/>
        <w:spacing w:line="360" w:lineRule="auto"/>
        <w:jc w:val="left"/>
        <w:rPr>
          <w:rFonts w:ascii="宋体" w:hAnsi="宋体"/>
          <w:szCs w:val="21"/>
        </w:rPr>
      </w:pPr>
      <w:r>
        <w:rPr>
          <w:rFonts w:hint="eastAsia" w:ascii="宋体" w:hAnsi="宋体"/>
          <w:szCs w:val="21"/>
        </w:rPr>
        <w:t>服务具体范围</w:t>
      </w:r>
    </w:p>
    <w:p w14:paraId="50560EA1">
      <w:pPr>
        <w:snapToGrid w:val="0"/>
        <w:spacing w:line="360" w:lineRule="auto"/>
        <w:ind w:firstLine="420" w:firstLineChars="200"/>
        <w:jc w:val="left"/>
        <w:rPr>
          <w:rFonts w:ascii="宋体" w:hAnsi="宋体"/>
          <w:szCs w:val="21"/>
        </w:rPr>
      </w:pPr>
      <w:r>
        <w:rPr>
          <w:rFonts w:hint="eastAsia" w:ascii="宋体" w:hAnsi="宋体"/>
          <w:szCs w:val="21"/>
        </w:rPr>
        <w:t>服务具体范围为</w:t>
      </w:r>
      <w:r>
        <w:rPr>
          <w:rFonts w:ascii="宋体" w:hAnsi="宋体"/>
          <w:szCs w:val="21"/>
        </w:rPr>
        <w:t>采购方与供电部门的产权分界点，到低压配电室的低压配电柜。包括： 高压引落装置产权分界点、高压进线电缆、高压配电柜、变压器设备、低压配电柜；高、低压配电室、变压器室的防护设施；配套绝缘工器具设施。</w:t>
      </w:r>
    </w:p>
    <w:p w14:paraId="0ED9A0F6">
      <w:pPr>
        <w:adjustRightInd w:val="0"/>
        <w:snapToGrid w:val="0"/>
        <w:spacing w:line="360" w:lineRule="auto"/>
        <w:ind w:firstLine="420" w:firstLineChars="200"/>
        <w:rPr>
          <w:rFonts w:ascii="宋体" w:hAnsi="宋体"/>
          <w:b/>
          <w:szCs w:val="21"/>
        </w:rPr>
      </w:pPr>
      <w:r>
        <w:rPr>
          <w:rFonts w:hint="eastAsia" w:ascii="宋体" w:hAnsi="宋体"/>
          <w:b/>
          <w:szCs w:val="21"/>
        </w:rPr>
        <w:t>五、材料范围及要求</w:t>
      </w:r>
    </w:p>
    <w:p w14:paraId="0F56AD8D">
      <w:pPr>
        <w:adjustRightInd w:val="0"/>
        <w:snapToGrid w:val="0"/>
        <w:spacing w:line="360" w:lineRule="auto"/>
        <w:ind w:firstLine="420" w:firstLineChars="200"/>
        <w:rPr>
          <w:rFonts w:ascii="宋体" w:hAnsi="宋体"/>
          <w:szCs w:val="21"/>
        </w:rPr>
      </w:pPr>
      <w:r>
        <w:rPr>
          <w:rFonts w:hint="eastAsia" w:ascii="宋体" w:hAnsi="宋体"/>
          <w:szCs w:val="21"/>
        </w:rPr>
        <w:t>1.本合同为医院住院综合大楼、诊疗综合楼、后勤楼、临时院区、石岐门诊、心理卫生服务中心等区域空调、排风、配电房设备提供维保所需的全部材料、配件。</w:t>
      </w:r>
    </w:p>
    <w:p w14:paraId="41691B5D">
      <w:pPr>
        <w:pStyle w:val="2"/>
        <w:ind w:firstLine="420" w:firstLineChars="200"/>
        <w:rPr>
          <w:rFonts w:ascii="宋体" w:eastAsiaTheme="minorEastAsia"/>
          <w:b w:val="0"/>
          <w:bCs w:val="0"/>
          <w:sz w:val="21"/>
          <w:szCs w:val="21"/>
        </w:rPr>
      </w:pPr>
      <w:r>
        <w:rPr>
          <w:rFonts w:hint="eastAsia" w:ascii="宋体" w:eastAsiaTheme="minorEastAsia"/>
          <w:b w:val="0"/>
          <w:bCs w:val="0"/>
          <w:sz w:val="21"/>
          <w:szCs w:val="21"/>
          <w:highlight w:val="yellow"/>
        </w:rPr>
        <w:t>2.服务要求：乙方必须承诺有能力供应本项目所有设备在维保期内可能需要的各类材料、配件，无论其是否包含在本需求书第七项清单内。乙方应根据甲方要求，及时提供清单外配件的技术参数、报价及证明文件，经甲方确认后供应。合同支付金额达到中标金额后，材料供货服务终止。</w:t>
      </w:r>
      <w:r>
        <w:rPr>
          <w:rFonts w:ascii="宋体" w:eastAsiaTheme="minorEastAsia"/>
          <w:b w:val="0"/>
          <w:bCs w:val="0"/>
          <w:sz w:val="21"/>
          <w:szCs w:val="21"/>
        </w:rPr>
        <w:t xml:space="preserve"> </w:t>
      </w:r>
    </w:p>
    <w:p w14:paraId="2EF47635">
      <w:pPr>
        <w:pStyle w:val="2"/>
        <w:ind w:firstLine="420" w:firstLineChars="200"/>
        <w:rPr>
          <w:rFonts w:ascii="宋体" w:eastAsiaTheme="minorEastAsia"/>
          <w:b w:val="0"/>
          <w:bCs w:val="0"/>
          <w:sz w:val="21"/>
          <w:szCs w:val="21"/>
        </w:rPr>
      </w:pPr>
      <w:r>
        <w:rPr>
          <w:rFonts w:hint="eastAsia" w:ascii="宋体" w:eastAsiaTheme="minorEastAsia"/>
          <w:b w:val="0"/>
          <w:bCs w:val="0"/>
          <w:sz w:val="21"/>
          <w:szCs w:val="21"/>
        </w:rPr>
        <w:t>3.质量要求：乙方提供的所有材料、配件必须为全新、未使用的原装正品，符合国家或行业最新质量标准，并满足设备制造商的技术规格要求。</w:t>
      </w:r>
    </w:p>
    <w:p w14:paraId="1AF3A031">
      <w:pPr>
        <w:pStyle w:val="37"/>
        <w:ind w:firstLine="420"/>
        <w:rPr>
          <w:rFonts w:ascii="宋体" w:hAnsi="宋体" w:eastAsiaTheme="minorEastAsia" w:cstheme="minorBidi"/>
          <w:kern w:val="2"/>
          <w:sz w:val="21"/>
          <w:szCs w:val="21"/>
        </w:rPr>
      </w:pPr>
      <w:r>
        <w:rPr>
          <w:rFonts w:hint="eastAsia" w:ascii="宋体" w:hAnsi="宋体" w:eastAsiaTheme="minorEastAsia" w:cstheme="minorBidi"/>
          <w:kern w:val="2"/>
          <w:sz w:val="21"/>
          <w:szCs w:val="21"/>
        </w:rPr>
        <w:t>4.配送与服务时效：普通材料/配件乙方在收到甲方正式采购需求清单后，须在3小时内送达甲方指定地点，特殊或非常用材料/配件乙方须在3天内供货到采购方指定地点。</w:t>
      </w:r>
    </w:p>
    <w:p w14:paraId="6360DB53">
      <w:pPr>
        <w:pStyle w:val="37"/>
        <w:ind w:firstLine="420"/>
        <w:rPr>
          <w:rFonts w:ascii="宋体" w:hAnsi="宋体" w:eastAsiaTheme="minorEastAsia" w:cstheme="minorBidi"/>
          <w:kern w:val="2"/>
          <w:sz w:val="21"/>
          <w:szCs w:val="21"/>
        </w:rPr>
      </w:pPr>
      <w:r>
        <w:rPr>
          <w:rFonts w:hint="eastAsia" w:ascii="宋体" w:hAnsi="宋体" w:eastAsiaTheme="minorEastAsia" w:cstheme="minorBidi"/>
          <w:kern w:val="2"/>
          <w:sz w:val="21"/>
          <w:szCs w:val="21"/>
        </w:rPr>
        <w:t>5.紧急抢修需求：乙方须提供7×24小时联络人及应急供应方案，对于影响关键设备运行的紧急需求，响应时限由双方现场工程师协商确定，但乙方须尽全力优先保障。</w:t>
      </w:r>
    </w:p>
    <w:p w14:paraId="64A2F8CE">
      <w:pPr>
        <w:pStyle w:val="37"/>
        <w:ind w:firstLine="420"/>
        <w:rPr>
          <w:rFonts w:ascii="宋体" w:hAnsi="宋体" w:eastAsiaTheme="minorEastAsia" w:cstheme="minorBidi"/>
          <w:kern w:val="2"/>
          <w:sz w:val="21"/>
          <w:szCs w:val="21"/>
        </w:rPr>
      </w:pPr>
      <w:r>
        <w:rPr>
          <w:rFonts w:hint="eastAsia" w:ascii="宋体" w:hAnsi="宋体" w:eastAsiaTheme="minorEastAsia" w:cstheme="minorBidi"/>
          <w:kern w:val="2"/>
          <w:sz w:val="21"/>
          <w:szCs w:val="21"/>
        </w:rPr>
        <w:t>6.验收与证明文件：所有材料配件到货后必须随货提供清晰送货单（注明规格型号、数量、单价、生产批次）、产品合格证、出厂检测报告、原厂授权证明或来源证明等质量证明文件。甲方有权对产品真伪进行查验，如怀疑非正品，可要求乙方提供品牌授权书等证明，费用由乙方承担。</w:t>
      </w:r>
    </w:p>
    <w:p w14:paraId="4A6C8872">
      <w:pPr>
        <w:pStyle w:val="37"/>
        <w:ind w:firstLine="420"/>
        <w:rPr>
          <w:rFonts w:ascii="宋体" w:hAnsi="宋体" w:eastAsiaTheme="minorEastAsia" w:cstheme="minorBidi"/>
          <w:kern w:val="2"/>
          <w:sz w:val="21"/>
          <w:szCs w:val="21"/>
        </w:rPr>
      </w:pPr>
      <w:r>
        <w:rPr>
          <w:rFonts w:hint="eastAsia" w:ascii="宋体" w:hAnsi="宋体" w:eastAsiaTheme="minorEastAsia" w:cstheme="minorBidi"/>
          <w:kern w:val="2"/>
          <w:sz w:val="21"/>
          <w:szCs w:val="21"/>
        </w:rPr>
        <w:t>7.质量保证：所有易损材料配件质保期为6个月，核心部件（包括但不限于压缩机、主板、电机、压缩机油等）质保期为12个月。质保期内出现任何非人为因素的质量问题，乙方必须负责免费更换，并承担由此产生的所有费用。</w:t>
      </w:r>
    </w:p>
    <w:p w14:paraId="64741AB2">
      <w:pPr>
        <w:tabs>
          <w:tab w:val="left" w:pos="742"/>
        </w:tabs>
        <w:adjustRightInd w:val="0"/>
        <w:snapToGrid w:val="0"/>
        <w:spacing w:line="360" w:lineRule="auto"/>
        <w:ind w:firstLine="315" w:firstLineChars="150"/>
        <w:outlineLvl w:val="1"/>
        <w:rPr>
          <w:rFonts w:ascii="宋体" w:hAnsi="宋体"/>
          <w:szCs w:val="21"/>
        </w:rPr>
      </w:pPr>
      <w:r>
        <w:rPr>
          <w:rFonts w:hint="eastAsia" w:ascii="宋体" w:hAnsi="宋体"/>
          <w:szCs w:val="21"/>
        </w:rPr>
        <w:t>8.清单外产品定价原则：对于合同清单内未列明的产品，乙方报价不得高于政府采购平台、京东商城、天猫商城官方旗舰店同类同型号产品同期价格乘以中标折扣率，并经甲方确认后采购。</w:t>
      </w:r>
    </w:p>
    <w:p w14:paraId="0F9B9532">
      <w:pPr>
        <w:tabs>
          <w:tab w:val="left" w:pos="540"/>
          <w:tab w:val="left" w:pos="9540"/>
        </w:tabs>
        <w:spacing w:line="560" w:lineRule="exact"/>
        <w:ind w:firstLine="480" w:firstLineChars="200"/>
        <w:rPr>
          <w:rFonts w:ascii="宋体" w:hAnsi="宋体" w:cs="宋体"/>
          <w:b/>
          <w:bCs/>
          <w:sz w:val="24"/>
        </w:rPr>
      </w:pPr>
      <w:r>
        <w:rPr>
          <w:rFonts w:hint="eastAsia" w:ascii="宋体" w:hAnsi="宋体" w:cs="宋体"/>
          <w:b/>
          <w:bCs/>
          <w:sz w:val="24"/>
        </w:rPr>
        <w:t>六、报价要求</w:t>
      </w:r>
    </w:p>
    <w:p w14:paraId="7F2AF8A9">
      <w:pPr>
        <w:tabs>
          <w:tab w:val="left" w:pos="540"/>
          <w:tab w:val="left" w:pos="9540"/>
        </w:tabs>
        <w:spacing w:line="560" w:lineRule="exact"/>
        <w:ind w:firstLine="480" w:firstLineChars="200"/>
        <w:rPr>
          <w:rFonts w:ascii="宋体" w:hAnsi="宋体" w:cs="宋体"/>
          <w:sz w:val="24"/>
        </w:rPr>
      </w:pPr>
      <w:r>
        <w:rPr>
          <w:rFonts w:hint="eastAsia" w:ascii="宋体" w:hAnsi="宋体" w:cs="宋体"/>
          <w:sz w:val="24"/>
        </w:rPr>
        <w:t>1、本项目报价分三部分：</w:t>
      </w:r>
    </w:p>
    <w:p w14:paraId="4BCF9582">
      <w:pPr>
        <w:tabs>
          <w:tab w:val="left" w:pos="540"/>
          <w:tab w:val="left" w:pos="9540"/>
        </w:tabs>
        <w:spacing w:line="560" w:lineRule="exact"/>
        <w:ind w:firstLine="480" w:firstLineChars="200"/>
        <w:rPr>
          <w:rFonts w:ascii="宋体" w:hAnsi="宋体" w:cs="宋体"/>
          <w:sz w:val="24"/>
        </w:rPr>
      </w:pPr>
      <w:r>
        <w:rPr>
          <w:rFonts w:hint="eastAsia" w:ascii="宋体" w:hAnsi="宋体" w:cs="宋体"/>
          <w:sz w:val="24"/>
        </w:rPr>
        <w:t>（1）日常空调维护保养部分，预算价：230,000元，本部分以总价进行报价，合同期内，服务费用不因市场物价上涨或下调而递增或递减。报价超过预算价的将被视为无效投标。</w:t>
      </w:r>
    </w:p>
    <w:p w14:paraId="6E1C3CA2">
      <w:pPr>
        <w:tabs>
          <w:tab w:val="left" w:pos="540"/>
          <w:tab w:val="left" w:pos="9540"/>
        </w:tabs>
        <w:spacing w:line="560" w:lineRule="exact"/>
        <w:ind w:firstLine="480" w:firstLineChars="200"/>
        <w:rPr>
          <w:rFonts w:ascii="宋体" w:hAnsi="宋体" w:cs="宋体"/>
          <w:sz w:val="24"/>
        </w:rPr>
      </w:pPr>
      <w:r>
        <w:rPr>
          <w:rFonts w:hint="eastAsia" w:ascii="宋体" w:hAnsi="宋体" w:cs="宋体"/>
          <w:sz w:val="24"/>
        </w:rPr>
        <w:t>（2）配电房维保部分，预算价：30,000元，本部分以总价进行报价，合同期内，服务费用不因市场物价上涨或下调而递增或递减。报价超过预算价的将被视为无效投标。</w:t>
      </w:r>
    </w:p>
    <w:p w14:paraId="613F90C2">
      <w:pPr>
        <w:tabs>
          <w:tab w:val="left" w:pos="540"/>
          <w:tab w:val="left" w:pos="9540"/>
        </w:tabs>
        <w:spacing w:line="560" w:lineRule="exact"/>
        <w:ind w:firstLine="480" w:firstLineChars="200"/>
        <w:rPr>
          <w:rFonts w:ascii="宋体" w:hAnsi="宋体" w:cs="宋体"/>
          <w:sz w:val="24"/>
        </w:rPr>
      </w:pPr>
      <w:r>
        <w:rPr>
          <w:rFonts w:hint="eastAsia" w:ascii="宋体" w:hAnsi="宋体" w:cs="宋体"/>
          <w:sz w:val="24"/>
        </w:rPr>
        <w:t>（3）日常维修配件更换部分，预算价：35,000元，本部分以折扣率进行报价（折扣率的有效报价范围：0%＜投标折扣率≤100%，投标折扣率须在有效的报价范围内，否则视为无效报价；折扣率最多可保留两位小数，例如：88%、88.8%、88.88% 均视为有效。），报价人应根据“五、消防设施更换及维修清单”中所有货物的单价最高限价填报一个统一的折扣率，不接受区间报价，不接受有选择的报价，否则按无效投标处理。本次的投标折扣率在合同期内固定不变。结算公式：结算价格＝最高单价限价×中标折扣率×实际供货数量。</w:t>
      </w:r>
    </w:p>
    <w:p w14:paraId="56D2472E">
      <w:pPr>
        <w:tabs>
          <w:tab w:val="left" w:pos="540"/>
          <w:tab w:val="left" w:pos="9540"/>
        </w:tabs>
        <w:spacing w:line="560" w:lineRule="exact"/>
        <w:ind w:firstLine="480" w:firstLineChars="200"/>
        <w:rPr>
          <w:rFonts w:ascii="宋体" w:hAnsi="宋体" w:cs="宋体"/>
          <w:sz w:val="24"/>
        </w:rPr>
      </w:pPr>
      <w:r>
        <w:rPr>
          <w:rFonts w:hint="eastAsia" w:ascii="宋体" w:hAnsi="宋体" w:cs="宋体"/>
          <w:sz w:val="24"/>
        </w:rPr>
        <w:t>2、如报价人在成交或履行合同过程中出现任何遗漏性内容需产生额外费用，均由成交人自行承担，采购人不再支付任何其他费用。成交人在实际供应过程中不得以任何理由调整价格（含总价及中标折扣率），报价人应充分考虑在采购周期内由于市场波动而引致的风险。</w:t>
      </w:r>
    </w:p>
    <w:p w14:paraId="5140AA58">
      <w:pPr>
        <w:spacing w:line="560" w:lineRule="exact"/>
        <w:ind w:firstLine="480" w:firstLineChars="200"/>
        <w:rPr>
          <w:rFonts w:ascii="宋体" w:hAnsi="宋体" w:cs="宋体"/>
          <w:b/>
          <w:bCs/>
          <w:sz w:val="24"/>
        </w:rPr>
      </w:pPr>
      <w:r>
        <w:rPr>
          <w:rFonts w:hint="eastAsia" w:ascii="宋体" w:hAnsi="宋体" w:cs="宋体"/>
          <w:sz w:val="24"/>
        </w:rPr>
        <w:t>3、</w:t>
      </w:r>
      <w:r>
        <w:rPr>
          <w:rFonts w:hint="eastAsia" w:ascii="宋体" w:hAnsi="宋体" w:cs="宋体"/>
          <w:b/>
          <w:bCs/>
          <w:sz w:val="24"/>
        </w:rPr>
        <w:t>本项目投标报价应包括：中标人服务人员工资、福利、加班费、保险、服装、通信工具、医疗保险、养老保险、失业保险、生育保险、工伤保险、及完成该项目所需工具，一切税费等采购文件要求的所有费用。</w:t>
      </w:r>
    </w:p>
    <w:p w14:paraId="1DF16DE0">
      <w:pPr>
        <w:snapToGrid w:val="0"/>
        <w:spacing w:line="360" w:lineRule="auto"/>
        <w:ind w:firstLine="420" w:firstLineChars="200"/>
        <w:jc w:val="left"/>
        <w:rPr>
          <w:rFonts w:ascii="宋体" w:hAnsi="宋体"/>
          <w:b/>
          <w:kern w:val="0"/>
          <w:szCs w:val="21"/>
        </w:rPr>
      </w:pPr>
      <w:r>
        <w:rPr>
          <w:rFonts w:hint="eastAsia" w:ascii="宋体" w:hAnsi="宋体"/>
          <w:b/>
          <w:kern w:val="0"/>
          <w:szCs w:val="21"/>
        </w:rPr>
        <w:t>七、维保服务月度考核评分表</w:t>
      </w:r>
    </w:p>
    <w:tbl>
      <w:tblPr>
        <w:tblStyle w:val="10"/>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57" w:type="dxa"/>
          <w:left w:w="108" w:type="dxa"/>
          <w:bottom w:w="57" w:type="dxa"/>
          <w:right w:w="108" w:type="dxa"/>
        </w:tblCellMar>
      </w:tblPr>
      <w:tblGrid>
        <w:gridCol w:w="870"/>
        <w:gridCol w:w="5869"/>
        <w:gridCol w:w="656"/>
        <w:gridCol w:w="656"/>
        <w:gridCol w:w="465"/>
      </w:tblGrid>
      <w:tr w14:paraId="6ACD2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tblHeader/>
          <w:jc w:val="center"/>
        </w:trPr>
        <w:tc>
          <w:tcPr>
            <w:tcW w:w="511" w:type="pct"/>
            <w:vAlign w:val="center"/>
          </w:tcPr>
          <w:p w14:paraId="2738CA2A">
            <w:pPr>
              <w:jc w:val="center"/>
              <w:rPr>
                <w:rFonts w:ascii="宋体" w:hAnsi="宋体" w:cs="宋体"/>
                <w:sz w:val="18"/>
                <w:szCs w:val="18"/>
              </w:rPr>
            </w:pPr>
            <w:r>
              <w:rPr>
                <w:rFonts w:hint="eastAsia" w:ascii="宋体" w:hAnsi="宋体" w:cs="宋体"/>
                <w:sz w:val="18"/>
                <w:szCs w:val="18"/>
              </w:rPr>
              <w:t>类型</w:t>
            </w:r>
          </w:p>
        </w:tc>
        <w:tc>
          <w:tcPr>
            <w:tcW w:w="3446" w:type="pct"/>
            <w:vAlign w:val="center"/>
          </w:tcPr>
          <w:p w14:paraId="5DFC2F31">
            <w:pPr>
              <w:jc w:val="center"/>
              <w:rPr>
                <w:rFonts w:ascii="宋体" w:hAnsi="宋体" w:cs="宋体"/>
                <w:sz w:val="18"/>
                <w:szCs w:val="18"/>
              </w:rPr>
            </w:pPr>
            <w:r>
              <w:rPr>
                <w:rFonts w:hint="eastAsia" w:ascii="宋体" w:hAnsi="宋体" w:cs="宋体"/>
                <w:sz w:val="18"/>
                <w:szCs w:val="18"/>
              </w:rPr>
              <w:t>考核标准</w:t>
            </w:r>
          </w:p>
        </w:tc>
        <w:tc>
          <w:tcPr>
            <w:tcW w:w="385" w:type="pct"/>
            <w:vAlign w:val="center"/>
          </w:tcPr>
          <w:p w14:paraId="0E422CEE">
            <w:pPr>
              <w:jc w:val="center"/>
              <w:rPr>
                <w:rFonts w:ascii="宋体" w:hAnsi="宋体" w:cs="宋体"/>
                <w:sz w:val="18"/>
                <w:szCs w:val="18"/>
              </w:rPr>
            </w:pPr>
            <w:r>
              <w:rPr>
                <w:rFonts w:hint="eastAsia" w:ascii="宋体" w:hAnsi="宋体" w:cs="宋体"/>
                <w:sz w:val="18"/>
                <w:szCs w:val="18"/>
              </w:rPr>
              <w:t>扣分分值</w:t>
            </w:r>
          </w:p>
        </w:tc>
        <w:tc>
          <w:tcPr>
            <w:tcW w:w="385" w:type="pct"/>
            <w:vAlign w:val="center"/>
          </w:tcPr>
          <w:p w14:paraId="5ADD765B">
            <w:pPr>
              <w:jc w:val="center"/>
              <w:rPr>
                <w:rFonts w:ascii="宋体" w:hAnsi="宋体" w:cs="宋体"/>
                <w:sz w:val="18"/>
                <w:szCs w:val="18"/>
              </w:rPr>
            </w:pPr>
            <w:r>
              <w:rPr>
                <w:rFonts w:hint="eastAsia" w:ascii="宋体" w:hAnsi="宋体" w:cs="宋体"/>
                <w:sz w:val="18"/>
                <w:szCs w:val="18"/>
              </w:rPr>
              <w:t>扣分说明</w:t>
            </w:r>
          </w:p>
        </w:tc>
        <w:tc>
          <w:tcPr>
            <w:tcW w:w="270" w:type="pct"/>
            <w:vAlign w:val="center"/>
          </w:tcPr>
          <w:p w14:paraId="478CA7DD">
            <w:pPr>
              <w:jc w:val="center"/>
              <w:rPr>
                <w:rFonts w:ascii="宋体" w:hAnsi="宋体" w:cs="宋体"/>
                <w:sz w:val="18"/>
                <w:szCs w:val="18"/>
              </w:rPr>
            </w:pPr>
            <w:r>
              <w:rPr>
                <w:rFonts w:hint="eastAsia" w:ascii="宋体" w:hAnsi="宋体" w:cs="宋体"/>
                <w:sz w:val="18"/>
                <w:szCs w:val="18"/>
              </w:rPr>
              <w:t>备注</w:t>
            </w:r>
          </w:p>
        </w:tc>
      </w:tr>
      <w:tr w14:paraId="04434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restart"/>
            <w:tcBorders>
              <w:bottom w:val="nil"/>
            </w:tcBorders>
            <w:vAlign w:val="center"/>
          </w:tcPr>
          <w:p w14:paraId="4BD278DD">
            <w:pPr>
              <w:jc w:val="center"/>
              <w:rPr>
                <w:rFonts w:ascii="宋体" w:hAnsi="宋体" w:cs="宋体"/>
                <w:sz w:val="18"/>
                <w:szCs w:val="18"/>
              </w:rPr>
            </w:pPr>
            <w:r>
              <w:rPr>
                <w:rFonts w:hint="eastAsia" w:ascii="宋体" w:hAnsi="宋体" w:cs="宋体"/>
                <w:sz w:val="18"/>
                <w:szCs w:val="18"/>
              </w:rPr>
              <w:t>人员管理</w:t>
            </w:r>
          </w:p>
        </w:tc>
        <w:tc>
          <w:tcPr>
            <w:tcW w:w="3446" w:type="pct"/>
            <w:vAlign w:val="center"/>
          </w:tcPr>
          <w:p w14:paraId="714AD42C">
            <w:pPr>
              <w:rPr>
                <w:rFonts w:ascii="宋体" w:hAnsi="宋体" w:cs="宋体"/>
                <w:sz w:val="18"/>
                <w:szCs w:val="18"/>
              </w:rPr>
            </w:pPr>
            <w:r>
              <w:rPr>
                <w:rFonts w:hint="eastAsia" w:ascii="宋体" w:hAnsi="宋体" w:cs="宋体"/>
                <w:sz w:val="18"/>
                <w:szCs w:val="18"/>
              </w:rPr>
              <w:t>1.维保人员必须持证上岗； （1人/次扣2分）</w:t>
            </w:r>
          </w:p>
        </w:tc>
        <w:tc>
          <w:tcPr>
            <w:tcW w:w="385" w:type="pct"/>
            <w:vAlign w:val="center"/>
          </w:tcPr>
          <w:p w14:paraId="68BDD7AF">
            <w:pPr>
              <w:jc w:val="center"/>
              <w:rPr>
                <w:rFonts w:ascii="宋体" w:hAnsi="宋体" w:cs="宋体"/>
                <w:sz w:val="18"/>
                <w:szCs w:val="18"/>
              </w:rPr>
            </w:pPr>
          </w:p>
        </w:tc>
        <w:tc>
          <w:tcPr>
            <w:tcW w:w="385" w:type="pct"/>
            <w:vAlign w:val="center"/>
          </w:tcPr>
          <w:p w14:paraId="0C03BB73">
            <w:pPr>
              <w:jc w:val="center"/>
              <w:rPr>
                <w:rFonts w:ascii="宋体" w:hAnsi="宋体" w:cs="宋体"/>
                <w:sz w:val="18"/>
                <w:szCs w:val="18"/>
              </w:rPr>
            </w:pPr>
          </w:p>
        </w:tc>
        <w:tc>
          <w:tcPr>
            <w:tcW w:w="270" w:type="pct"/>
            <w:vAlign w:val="center"/>
          </w:tcPr>
          <w:p w14:paraId="13ADCAE3">
            <w:pPr>
              <w:jc w:val="center"/>
              <w:rPr>
                <w:rFonts w:ascii="宋体" w:hAnsi="宋体" w:cs="宋体"/>
                <w:sz w:val="18"/>
                <w:szCs w:val="18"/>
              </w:rPr>
            </w:pPr>
          </w:p>
        </w:tc>
      </w:tr>
      <w:tr w14:paraId="429DA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3E2E238C">
            <w:pPr>
              <w:jc w:val="center"/>
              <w:rPr>
                <w:rFonts w:ascii="宋体" w:hAnsi="宋体" w:cs="宋体"/>
                <w:sz w:val="18"/>
                <w:szCs w:val="18"/>
              </w:rPr>
            </w:pPr>
          </w:p>
        </w:tc>
        <w:tc>
          <w:tcPr>
            <w:tcW w:w="3446" w:type="pct"/>
            <w:vAlign w:val="center"/>
          </w:tcPr>
          <w:p w14:paraId="4C652B7D">
            <w:pPr>
              <w:rPr>
                <w:rFonts w:ascii="宋体" w:hAnsi="宋体" w:cs="宋体"/>
                <w:sz w:val="18"/>
                <w:szCs w:val="18"/>
              </w:rPr>
            </w:pPr>
            <w:r>
              <w:rPr>
                <w:rFonts w:hint="eastAsia" w:ascii="宋体" w:hAnsi="宋体" w:cs="宋体"/>
                <w:sz w:val="18"/>
                <w:szCs w:val="18"/>
              </w:rPr>
              <w:t>2.缺岗少岗、迟到、早退； （1人/次扣3分）</w:t>
            </w:r>
          </w:p>
        </w:tc>
        <w:tc>
          <w:tcPr>
            <w:tcW w:w="385" w:type="pct"/>
            <w:vAlign w:val="center"/>
          </w:tcPr>
          <w:p w14:paraId="74D604F3">
            <w:pPr>
              <w:jc w:val="center"/>
              <w:rPr>
                <w:rFonts w:ascii="宋体" w:hAnsi="宋体" w:cs="宋体"/>
                <w:sz w:val="18"/>
                <w:szCs w:val="18"/>
              </w:rPr>
            </w:pPr>
          </w:p>
        </w:tc>
        <w:tc>
          <w:tcPr>
            <w:tcW w:w="385" w:type="pct"/>
            <w:vAlign w:val="center"/>
          </w:tcPr>
          <w:p w14:paraId="76D60096">
            <w:pPr>
              <w:jc w:val="center"/>
              <w:rPr>
                <w:rFonts w:ascii="宋体" w:hAnsi="宋体" w:cs="宋体"/>
                <w:sz w:val="18"/>
                <w:szCs w:val="18"/>
              </w:rPr>
            </w:pPr>
          </w:p>
        </w:tc>
        <w:tc>
          <w:tcPr>
            <w:tcW w:w="270" w:type="pct"/>
            <w:vAlign w:val="center"/>
          </w:tcPr>
          <w:p w14:paraId="774678E9">
            <w:pPr>
              <w:jc w:val="center"/>
              <w:rPr>
                <w:rFonts w:ascii="宋体" w:hAnsi="宋体" w:cs="宋体"/>
                <w:sz w:val="18"/>
                <w:szCs w:val="18"/>
              </w:rPr>
            </w:pPr>
          </w:p>
        </w:tc>
      </w:tr>
      <w:tr w14:paraId="71312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5086ACD3">
            <w:pPr>
              <w:jc w:val="center"/>
              <w:rPr>
                <w:rFonts w:ascii="宋体" w:hAnsi="宋体" w:cs="宋体"/>
                <w:sz w:val="18"/>
                <w:szCs w:val="18"/>
              </w:rPr>
            </w:pPr>
          </w:p>
        </w:tc>
        <w:tc>
          <w:tcPr>
            <w:tcW w:w="3446" w:type="pct"/>
            <w:vAlign w:val="center"/>
          </w:tcPr>
          <w:p w14:paraId="0FF335CB">
            <w:pPr>
              <w:rPr>
                <w:rFonts w:ascii="宋体" w:hAnsi="宋体" w:cs="宋体"/>
                <w:sz w:val="18"/>
                <w:szCs w:val="18"/>
              </w:rPr>
            </w:pPr>
            <w:r>
              <w:rPr>
                <w:rFonts w:hint="eastAsia" w:ascii="宋体" w:hAnsi="宋体" w:cs="宋体"/>
                <w:sz w:val="18"/>
                <w:szCs w:val="18"/>
              </w:rPr>
              <w:t>3.人员着装统一、言行规范； （1人/次扣1分）</w:t>
            </w:r>
          </w:p>
        </w:tc>
        <w:tc>
          <w:tcPr>
            <w:tcW w:w="385" w:type="pct"/>
            <w:vAlign w:val="center"/>
          </w:tcPr>
          <w:p w14:paraId="5FD571EB">
            <w:pPr>
              <w:jc w:val="center"/>
              <w:rPr>
                <w:rFonts w:ascii="宋体" w:hAnsi="宋体" w:cs="宋体"/>
                <w:sz w:val="18"/>
                <w:szCs w:val="18"/>
              </w:rPr>
            </w:pPr>
          </w:p>
        </w:tc>
        <w:tc>
          <w:tcPr>
            <w:tcW w:w="385" w:type="pct"/>
            <w:vAlign w:val="center"/>
          </w:tcPr>
          <w:p w14:paraId="69F58681">
            <w:pPr>
              <w:jc w:val="center"/>
              <w:rPr>
                <w:rFonts w:ascii="宋体" w:hAnsi="宋体" w:cs="宋体"/>
                <w:sz w:val="18"/>
                <w:szCs w:val="18"/>
              </w:rPr>
            </w:pPr>
          </w:p>
        </w:tc>
        <w:tc>
          <w:tcPr>
            <w:tcW w:w="270" w:type="pct"/>
            <w:vAlign w:val="center"/>
          </w:tcPr>
          <w:p w14:paraId="61DA7063">
            <w:pPr>
              <w:jc w:val="center"/>
              <w:rPr>
                <w:rFonts w:ascii="宋体" w:hAnsi="宋体" w:cs="宋体"/>
                <w:sz w:val="18"/>
                <w:szCs w:val="18"/>
              </w:rPr>
            </w:pPr>
          </w:p>
        </w:tc>
      </w:tr>
      <w:tr w14:paraId="312EF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101BED25">
            <w:pPr>
              <w:jc w:val="center"/>
              <w:rPr>
                <w:rFonts w:ascii="宋体" w:hAnsi="宋体" w:cs="宋体"/>
                <w:sz w:val="18"/>
                <w:szCs w:val="18"/>
              </w:rPr>
            </w:pPr>
          </w:p>
        </w:tc>
        <w:tc>
          <w:tcPr>
            <w:tcW w:w="3446" w:type="pct"/>
            <w:vAlign w:val="center"/>
          </w:tcPr>
          <w:p w14:paraId="15548CFB">
            <w:pPr>
              <w:rPr>
                <w:rFonts w:ascii="宋体" w:hAnsi="宋体" w:cs="宋体"/>
                <w:sz w:val="18"/>
                <w:szCs w:val="18"/>
              </w:rPr>
            </w:pPr>
            <w:r>
              <w:rPr>
                <w:rFonts w:hint="eastAsia" w:ascii="宋体" w:hAnsi="宋体" w:cs="宋体"/>
                <w:sz w:val="18"/>
                <w:szCs w:val="18"/>
              </w:rPr>
              <w:t>4.人员必须经验丰富、责任心强； （1人/次扣1分）</w:t>
            </w:r>
          </w:p>
        </w:tc>
        <w:tc>
          <w:tcPr>
            <w:tcW w:w="385" w:type="pct"/>
            <w:vAlign w:val="center"/>
          </w:tcPr>
          <w:p w14:paraId="4FAE4C4F">
            <w:pPr>
              <w:jc w:val="center"/>
              <w:rPr>
                <w:rFonts w:ascii="宋体" w:hAnsi="宋体" w:cs="宋体"/>
                <w:sz w:val="18"/>
                <w:szCs w:val="18"/>
              </w:rPr>
            </w:pPr>
          </w:p>
        </w:tc>
        <w:tc>
          <w:tcPr>
            <w:tcW w:w="385" w:type="pct"/>
            <w:vAlign w:val="center"/>
          </w:tcPr>
          <w:p w14:paraId="613E7674">
            <w:pPr>
              <w:jc w:val="center"/>
              <w:rPr>
                <w:rFonts w:ascii="宋体" w:hAnsi="宋体" w:cs="宋体"/>
                <w:sz w:val="18"/>
                <w:szCs w:val="18"/>
              </w:rPr>
            </w:pPr>
          </w:p>
        </w:tc>
        <w:tc>
          <w:tcPr>
            <w:tcW w:w="270" w:type="pct"/>
            <w:vAlign w:val="center"/>
          </w:tcPr>
          <w:p w14:paraId="2499AA7D">
            <w:pPr>
              <w:jc w:val="center"/>
              <w:rPr>
                <w:rFonts w:ascii="宋体" w:hAnsi="宋体" w:cs="宋体"/>
                <w:sz w:val="18"/>
                <w:szCs w:val="18"/>
              </w:rPr>
            </w:pPr>
          </w:p>
        </w:tc>
      </w:tr>
      <w:tr w14:paraId="28517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39138E92">
            <w:pPr>
              <w:jc w:val="center"/>
              <w:rPr>
                <w:rFonts w:ascii="宋体" w:hAnsi="宋体" w:cs="宋体"/>
                <w:sz w:val="18"/>
                <w:szCs w:val="18"/>
              </w:rPr>
            </w:pPr>
          </w:p>
        </w:tc>
        <w:tc>
          <w:tcPr>
            <w:tcW w:w="3446" w:type="pct"/>
            <w:vAlign w:val="center"/>
          </w:tcPr>
          <w:p w14:paraId="57CCA37F">
            <w:pPr>
              <w:rPr>
                <w:rFonts w:ascii="宋体" w:hAnsi="宋体" w:cs="宋体"/>
                <w:sz w:val="18"/>
                <w:szCs w:val="18"/>
              </w:rPr>
            </w:pPr>
            <w:r>
              <w:rPr>
                <w:rFonts w:hint="eastAsia" w:ascii="宋体" w:hAnsi="宋体" w:cs="宋体"/>
                <w:sz w:val="18"/>
                <w:szCs w:val="18"/>
              </w:rPr>
              <w:t>5.严格依照《制冷空调作业安全操作规程》 进行维护保养，安全防护措施 到位； （1人/次扣1分）</w:t>
            </w:r>
          </w:p>
        </w:tc>
        <w:tc>
          <w:tcPr>
            <w:tcW w:w="385" w:type="pct"/>
            <w:vAlign w:val="center"/>
          </w:tcPr>
          <w:p w14:paraId="31F6D6A3">
            <w:pPr>
              <w:jc w:val="center"/>
              <w:rPr>
                <w:rFonts w:ascii="宋体" w:hAnsi="宋体" w:cs="宋体"/>
                <w:sz w:val="18"/>
                <w:szCs w:val="18"/>
              </w:rPr>
            </w:pPr>
          </w:p>
        </w:tc>
        <w:tc>
          <w:tcPr>
            <w:tcW w:w="385" w:type="pct"/>
            <w:vAlign w:val="center"/>
          </w:tcPr>
          <w:p w14:paraId="6DDB1EA9">
            <w:pPr>
              <w:jc w:val="center"/>
              <w:rPr>
                <w:rFonts w:ascii="宋体" w:hAnsi="宋体" w:cs="宋体"/>
                <w:sz w:val="18"/>
                <w:szCs w:val="18"/>
              </w:rPr>
            </w:pPr>
          </w:p>
        </w:tc>
        <w:tc>
          <w:tcPr>
            <w:tcW w:w="270" w:type="pct"/>
            <w:vAlign w:val="center"/>
          </w:tcPr>
          <w:p w14:paraId="1C536D0D">
            <w:pPr>
              <w:jc w:val="center"/>
              <w:rPr>
                <w:rFonts w:ascii="宋体" w:hAnsi="宋体" w:cs="宋体"/>
                <w:sz w:val="18"/>
                <w:szCs w:val="18"/>
              </w:rPr>
            </w:pPr>
          </w:p>
        </w:tc>
      </w:tr>
      <w:tr w14:paraId="635729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tcBorders>
            <w:vAlign w:val="center"/>
          </w:tcPr>
          <w:p w14:paraId="43527C71">
            <w:pPr>
              <w:jc w:val="center"/>
              <w:rPr>
                <w:rFonts w:ascii="宋体" w:hAnsi="宋体" w:cs="宋体"/>
                <w:sz w:val="18"/>
                <w:szCs w:val="18"/>
              </w:rPr>
            </w:pPr>
          </w:p>
        </w:tc>
        <w:tc>
          <w:tcPr>
            <w:tcW w:w="3446" w:type="pct"/>
            <w:vAlign w:val="center"/>
          </w:tcPr>
          <w:p w14:paraId="6C9AE10D">
            <w:pPr>
              <w:rPr>
                <w:rFonts w:ascii="宋体" w:hAnsi="宋体" w:cs="宋体"/>
                <w:sz w:val="18"/>
                <w:szCs w:val="18"/>
              </w:rPr>
            </w:pPr>
            <w:r>
              <w:rPr>
                <w:rFonts w:hint="eastAsia" w:ascii="宋体" w:hAnsi="宋体" w:cs="宋体"/>
                <w:sz w:val="18"/>
                <w:szCs w:val="18"/>
              </w:rPr>
              <w:t>6.维保工作出现拖拉、推诿的； （1人/次扣1分）</w:t>
            </w:r>
          </w:p>
        </w:tc>
        <w:tc>
          <w:tcPr>
            <w:tcW w:w="385" w:type="pct"/>
            <w:vAlign w:val="center"/>
          </w:tcPr>
          <w:p w14:paraId="2432B120">
            <w:pPr>
              <w:jc w:val="center"/>
              <w:rPr>
                <w:rFonts w:ascii="宋体" w:hAnsi="宋体" w:cs="宋体"/>
                <w:sz w:val="18"/>
                <w:szCs w:val="18"/>
              </w:rPr>
            </w:pPr>
          </w:p>
        </w:tc>
        <w:tc>
          <w:tcPr>
            <w:tcW w:w="385" w:type="pct"/>
            <w:vAlign w:val="center"/>
          </w:tcPr>
          <w:p w14:paraId="20B4B01E">
            <w:pPr>
              <w:jc w:val="center"/>
              <w:rPr>
                <w:rFonts w:ascii="宋体" w:hAnsi="宋体" w:cs="宋体"/>
                <w:sz w:val="18"/>
                <w:szCs w:val="18"/>
              </w:rPr>
            </w:pPr>
          </w:p>
        </w:tc>
        <w:tc>
          <w:tcPr>
            <w:tcW w:w="270" w:type="pct"/>
            <w:vAlign w:val="center"/>
          </w:tcPr>
          <w:p w14:paraId="5677FCAD">
            <w:pPr>
              <w:jc w:val="center"/>
              <w:rPr>
                <w:rFonts w:ascii="宋体" w:hAnsi="宋体" w:cs="宋体"/>
                <w:sz w:val="18"/>
                <w:szCs w:val="18"/>
              </w:rPr>
            </w:pPr>
          </w:p>
        </w:tc>
      </w:tr>
      <w:tr w14:paraId="2F3C9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restart"/>
            <w:tcBorders>
              <w:bottom w:val="nil"/>
            </w:tcBorders>
            <w:vAlign w:val="center"/>
          </w:tcPr>
          <w:p w14:paraId="78BD0D9B">
            <w:pPr>
              <w:jc w:val="center"/>
              <w:rPr>
                <w:rFonts w:ascii="宋体" w:hAnsi="宋体" w:cs="宋体"/>
                <w:sz w:val="18"/>
                <w:szCs w:val="18"/>
              </w:rPr>
            </w:pPr>
            <w:r>
              <w:rPr>
                <w:rFonts w:hint="eastAsia" w:ascii="宋体" w:hAnsi="宋体" w:cs="宋体"/>
                <w:sz w:val="18"/>
                <w:szCs w:val="18"/>
              </w:rPr>
              <w:t>维保服务质量</w:t>
            </w:r>
          </w:p>
        </w:tc>
        <w:tc>
          <w:tcPr>
            <w:tcW w:w="3446" w:type="pct"/>
            <w:vAlign w:val="center"/>
          </w:tcPr>
          <w:p w14:paraId="21FB22B2">
            <w:pPr>
              <w:rPr>
                <w:rFonts w:ascii="宋体" w:hAnsi="宋体" w:cs="宋体"/>
                <w:sz w:val="18"/>
                <w:szCs w:val="18"/>
              </w:rPr>
            </w:pPr>
            <w:r>
              <w:rPr>
                <w:rFonts w:hint="eastAsia" w:ascii="宋体" w:hAnsi="宋体" w:cs="宋体"/>
                <w:sz w:val="18"/>
                <w:szCs w:val="18"/>
              </w:rPr>
              <w:t>1.设备符合长期安全、正常、节能运行标准； （1台/次扣2分）</w:t>
            </w:r>
          </w:p>
        </w:tc>
        <w:tc>
          <w:tcPr>
            <w:tcW w:w="385" w:type="pct"/>
            <w:vAlign w:val="center"/>
          </w:tcPr>
          <w:p w14:paraId="6A87915B">
            <w:pPr>
              <w:jc w:val="center"/>
              <w:rPr>
                <w:rFonts w:ascii="宋体" w:hAnsi="宋体" w:cs="宋体"/>
                <w:sz w:val="18"/>
                <w:szCs w:val="18"/>
              </w:rPr>
            </w:pPr>
          </w:p>
        </w:tc>
        <w:tc>
          <w:tcPr>
            <w:tcW w:w="385" w:type="pct"/>
            <w:vAlign w:val="center"/>
          </w:tcPr>
          <w:p w14:paraId="6B2D6A74">
            <w:pPr>
              <w:jc w:val="center"/>
              <w:rPr>
                <w:rFonts w:ascii="宋体" w:hAnsi="宋体" w:cs="宋体"/>
                <w:sz w:val="18"/>
                <w:szCs w:val="18"/>
              </w:rPr>
            </w:pPr>
          </w:p>
        </w:tc>
        <w:tc>
          <w:tcPr>
            <w:tcW w:w="270" w:type="pct"/>
            <w:vAlign w:val="center"/>
          </w:tcPr>
          <w:p w14:paraId="00FB34A3">
            <w:pPr>
              <w:jc w:val="center"/>
              <w:rPr>
                <w:rFonts w:ascii="宋体" w:hAnsi="宋体" w:cs="宋体"/>
                <w:sz w:val="18"/>
                <w:szCs w:val="18"/>
              </w:rPr>
            </w:pPr>
          </w:p>
        </w:tc>
      </w:tr>
      <w:tr w14:paraId="71952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71410D73">
            <w:pPr>
              <w:jc w:val="center"/>
              <w:rPr>
                <w:rFonts w:ascii="宋体" w:hAnsi="宋体" w:cs="宋体"/>
                <w:sz w:val="18"/>
                <w:szCs w:val="18"/>
              </w:rPr>
            </w:pPr>
          </w:p>
        </w:tc>
        <w:tc>
          <w:tcPr>
            <w:tcW w:w="3446" w:type="pct"/>
            <w:vAlign w:val="center"/>
          </w:tcPr>
          <w:p w14:paraId="539BDC5E">
            <w:pPr>
              <w:rPr>
                <w:rFonts w:ascii="宋体" w:hAnsi="宋体" w:cs="宋体"/>
                <w:sz w:val="18"/>
                <w:szCs w:val="18"/>
              </w:rPr>
            </w:pPr>
            <w:r>
              <w:rPr>
                <w:rFonts w:hint="eastAsia" w:ascii="宋体" w:hAnsi="宋体" w:cs="宋体"/>
                <w:sz w:val="18"/>
                <w:szCs w:val="18"/>
              </w:rPr>
              <w:t>2.使用质量可靠的原装配件； （1台/次扣3分）</w:t>
            </w:r>
          </w:p>
        </w:tc>
        <w:tc>
          <w:tcPr>
            <w:tcW w:w="385" w:type="pct"/>
            <w:vAlign w:val="center"/>
          </w:tcPr>
          <w:p w14:paraId="7789CC34">
            <w:pPr>
              <w:jc w:val="center"/>
              <w:rPr>
                <w:rFonts w:ascii="宋体" w:hAnsi="宋体" w:cs="宋体"/>
                <w:sz w:val="18"/>
                <w:szCs w:val="18"/>
              </w:rPr>
            </w:pPr>
          </w:p>
        </w:tc>
        <w:tc>
          <w:tcPr>
            <w:tcW w:w="385" w:type="pct"/>
            <w:vAlign w:val="center"/>
          </w:tcPr>
          <w:p w14:paraId="57E9E912">
            <w:pPr>
              <w:jc w:val="center"/>
              <w:rPr>
                <w:rFonts w:ascii="宋体" w:hAnsi="宋体" w:cs="宋体"/>
                <w:sz w:val="18"/>
                <w:szCs w:val="18"/>
              </w:rPr>
            </w:pPr>
          </w:p>
        </w:tc>
        <w:tc>
          <w:tcPr>
            <w:tcW w:w="270" w:type="pct"/>
            <w:vAlign w:val="center"/>
          </w:tcPr>
          <w:p w14:paraId="0AB36CE1">
            <w:pPr>
              <w:jc w:val="center"/>
              <w:rPr>
                <w:rFonts w:ascii="宋体" w:hAnsi="宋体" w:cs="宋体"/>
                <w:sz w:val="18"/>
                <w:szCs w:val="18"/>
              </w:rPr>
            </w:pPr>
          </w:p>
        </w:tc>
      </w:tr>
      <w:tr w14:paraId="34D133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5FC4B329">
            <w:pPr>
              <w:jc w:val="center"/>
              <w:rPr>
                <w:rFonts w:ascii="宋体" w:hAnsi="宋体" w:cs="宋体"/>
                <w:sz w:val="18"/>
                <w:szCs w:val="18"/>
              </w:rPr>
            </w:pPr>
          </w:p>
        </w:tc>
        <w:tc>
          <w:tcPr>
            <w:tcW w:w="3446" w:type="pct"/>
            <w:vAlign w:val="center"/>
          </w:tcPr>
          <w:p w14:paraId="432EA8FC">
            <w:pPr>
              <w:rPr>
                <w:rFonts w:ascii="宋体" w:hAnsi="宋体" w:cs="宋体"/>
                <w:sz w:val="18"/>
                <w:szCs w:val="18"/>
              </w:rPr>
            </w:pPr>
            <w:r>
              <w:rPr>
                <w:rFonts w:hint="eastAsia" w:ascii="宋体" w:hAnsi="宋体" w:cs="宋体"/>
                <w:sz w:val="18"/>
                <w:szCs w:val="18"/>
              </w:rPr>
              <w:t>3.设备、机房环境整洁； （1台/次扣1分）</w:t>
            </w:r>
          </w:p>
        </w:tc>
        <w:tc>
          <w:tcPr>
            <w:tcW w:w="385" w:type="pct"/>
            <w:vAlign w:val="center"/>
          </w:tcPr>
          <w:p w14:paraId="2B969B3D">
            <w:pPr>
              <w:jc w:val="center"/>
              <w:rPr>
                <w:rFonts w:ascii="宋体" w:hAnsi="宋体" w:cs="宋体"/>
                <w:sz w:val="18"/>
                <w:szCs w:val="18"/>
              </w:rPr>
            </w:pPr>
          </w:p>
        </w:tc>
        <w:tc>
          <w:tcPr>
            <w:tcW w:w="385" w:type="pct"/>
            <w:vAlign w:val="center"/>
          </w:tcPr>
          <w:p w14:paraId="4AD9AA23">
            <w:pPr>
              <w:jc w:val="center"/>
              <w:rPr>
                <w:rFonts w:ascii="宋体" w:hAnsi="宋体" w:cs="宋体"/>
                <w:sz w:val="18"/>
                <w:szCs w:val="18"/>
              </w:rPr>
            </w:pPr>
          </w:p>
        </w:tc>
        <w:tc>
          <w:tcPr>
            <w:tcW w:w="270" w:type="pct"/>
            <w:vAlign w:val="center"/>
          </w:tcPr>
          <w:p w14:paraId="3F25F6DE">
            <w:pPr>
              <w:jc w:val="center"/>
              <w:rPr>
                <w:rFonts w:ascii="宋体" w:hAnsi="宋体" w:cs="宋体"/>
                <w:sz w:val="18"/>
                <w:szCs w:val="18"/>
              </w:rPr>
            </w:pPr>
          </w:p>
        </w:tc>
      </w:tr>
      <w:tr w14:paraId="2A86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731D5444">
            <w:pPr>
              <w:jc w:val="center"/>
              <w:rPr>
                <w:rFonts w:ascii="宋体" w:hAnsi="宋体" w:cs="宋体"/>
                <w:sz w:val="18"/>
                <w:szCs w:val="18"/>
              </w:rPr>
            </w:pPr>
          </w:p>
        </w:tc>
        <w:tc>
          <w:tcPr>
            <w:tcW w:w="3446" w:type="pct"/>
            <w:vAlign w:val="center"/>
          </w:tcPr>
          <w:p w14:paraId="49DE10A9">
            <w:pPr>
              <w:rPr>
                <w:rFonts w:ascii="宋体" w:hAnsi="宋体" w:cs="宋体"/>
                <w:sz w:val="18"/>
                <w:szCs w:val="18"/>
              </w:rPr>
            </w:pPr>
            <w:r>
              <w:rPr>
                <w:rFonts w:hint="eastAsia" w:ascii="宋体" w:hAnsi="宋体" w:cs="宋体"/>
                <w:sz w:val="18"/>
                <w:szCs w:val="18"/>
              </w:rPr>
              <w:t>4.无因过失导致设备损坏、人员安全事故等； （1台/次扣5分）</w:t>
            </w:r>
          </w:p>
        </w:tc>
        <w:tc>
          <w:tcPr>
            <w:tcW w:w="385" w:type="pct"/>
            <w:vAlign w:val="center"/>
          </w:tcPr>
          <w:p w14:paraId="52058CA4">
            <w:pPr>
              <w:jc w:val="center"/>
              <w:rPr>
                <w:rFonts w:ascii="宋体" w:hAnsi="宋体" w:cs="宋体"/>
                <w:sz w:val="18"/>
                <w:szCs w:val="18"/>
              </w:rPr>
            </w:pPr>
          </w:p>
        </w:tc>
        <w:tc>
          <w:tcPr>
            <w:tcW w:w="385" w:type="pct"/>
            <w:vAlign w:val="center"/>
          </w:tcPr>
          <w:p w14:paraId="439DFC84">
            <w:pPr>
              <w:jc w:val="center"/>
              <w:rPr>
                <w:rFonts w:ascii="宋体" w:hAnsi="宋体" w:cs="宋体"/>
                <w:sz w:val="18"/>
                <w:szCs w:val="18"/>
              </w:rPr>
            </w:pPr>
          </w:p>
        </w:tc>
        <w:tc>
          <w:tcPr>
            <w:tcW w:w="270" w:type="pct"/>
            <w:vAlign w:val="center"/>
          </w:tcPr>
          <w:p w14:paraId="70BA6B1E">
            <w:pPr>
              <w:jc w:val="center"/>
              <w:rPr>
                <w:rFonts w:ascii="宋体" w:hAnsi="宋体" w:cs="宋体"/>
                <w:sz w:val="18"/>
                <w:szCs w:val="18"/>
              </w:rPr>
            </w:pPr>
          </w:p>
        </w:tc>
      </w:tr>
      <w:tr w14:paraId="3403BD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7C20FB86">
            <w:pPr>
              <w:jc w:val="center"/>
              <w:rPr>
                <w:rFonts w:ascii="宋体" w:hAnsi="宋体" w:cs="宋体"/>
                <w:sz w:val="18"/>
                <w:szCs w:val="18"/>
              </w:rPr>
            </w:pPr>
          </w:p>
        </w:tc>
        <w:tc>
          <w:tcPr>
            <w:tcW w:w="3446" w:type="pct"/>
            <w:vAlign w:val="center"/>
          </w:tcPr>
          <w:p w14:paraId="6DE259DA">
            <w:pPr>
              <w:rPr>
                <w:rFonts w:ascii="宋体" w:hAnsi="宋体" w:cs="宋体"/>
                <w:sz w:val="18"/>
                <w:szCs w:val="18"/>
              </w:rPr>
            </w:pPr>
            <w:r>
              <w:rPr>
                <w:rFonts w:hint="eastAsia" w:ascii="宋体" w:hAnsi="宋体" w:cs="宋体"/>
                <w:sz w:val="18"/>
                <w:szCs w:val="18"/>
              </w:rPr>
              <w:t>5.健全的设备维修、保养登记制度、工作记录单； （1台/次扣1分）</w:t>
            </w:r>
          </w:p>
        </w:tc>
        <w:tc>
          <w:tcPr>
            <w:tcW w:w="385" w:type="pct"/>
            <w:vAlign w:val="center"/>
          </w:tcPr>
          <w:p w14:paraId="2790B6D8">
            <w:pPr>
              <w:jc w:val="center"/>
              <w:rPr>
                <w:rFonts w:ascii="宋体" w:hAnsi="宋体" w:cs="宋体"/>
                <w:sz w:val="18"/>
                <w:szCs w:val="18"/>
              </w:rPr>
            </w:pPr>
          </w:p>
        </w:tc>
        <w:tc>
          <w:tcPr>
            <w:tcW w:w="385" w:type="pct"/>
            <w:vAlign w:val="center"/>
          </w:tcPr>
          <w:p w14:paraId="0832F866">
            <w:pPr>
              <w:jc w:val="center"/>
              <w:rPr>
                <w:rFonts w:ascii="宋体" w:hAnsi="宋体" w:cs="宋体"/>
                <w:sz w:val="18"/>
                <w:szCs w:val="18"/>
              </w:rPr>
            </w:pPr>
          </w:p>
        </w:tc>
        <w:tc>
          <w:tcPr>
            <w:tcW w:w="270" w:type="pct"/>
            <w:vAlign w:val="center"/>
          </w:tcPr>
          <w:p w14:paraId="36EF7381">
            <w:pPr>
              <w:jc w:val="center"/>
              <w:rPr>
                <w:rFonts w:ascii="宋体" w:hAnsi="宋体" w:cs="宋体"/>
                <w:sz w:val="18"/>
                <w:szCs w:val="18"/>
              </w:rPr>
            </w:pPr>
          </w:p>
        </w:tc>
      </w:tr>
      <w:tr w14:paraId="611B6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75C4D79A">
            <w:pPr>
              <w:jc w:val="center"/>
              <w:rPr>
                <w:rFonts w:ascii="宋体" w:hAnsi="宋体" w:cs="宋体"/>
                <w:sz w:val="18"/>
                <w:szCs w:val="18"/>
              </w:rPr>
            </w:pPr>
          </w:p>
        </w:tc>
        <w:tc>
          <w:tcPr>
            <w:tcW w:w="3446" w:type="pct"/>
            <w:vAlign w:val="center"/>
          </w:tcPr>
          <w:p w14:paraId="465DA0CC">
            <w:pPr>
              <w:rPr>
                <w:rFonts w:ascii="宋体" w:hAnsi="宋体" w:cs="宋体"/>
                <w:sz w:val="18"/>
                <w:szCs w:val="18"/>
              </w:rPr>
            </w:pPr>
            <w:r>
              <w:rPr>
                <w:rFonts w:hint="eastAsia" w:ascii="宋体" w:hAnsi="宋体" w:cs="宋体"/>
                <w:sz w:val="18"/>
                <w:szCs w:val="18"/>
              </w:rPr>
              <w:t>6.一般性维修接报后两小时内到达现场，紧急维修报后30分钟内到达现场； （1台/次扣2分）</w:t>
            </w:r>
          </w:p>
        </w:tc>
        <w:tc>
          <w:tcPr>
            <w:tcW w:w="385" w:type="pct"/>
            <w:vAlign w:val="center"/>
          </w:tcPr>
          <w:p w14:paraId="2ECFE795">
            <w:pPr>
              <w:jc w:val="center"/>
              <w:rPr>
                <w:rFonts w:ascii="宋体" w:hAnsi="宋体" w:cs="宋体"/>
                <w:sz w:val="18"/>
                <w:szCs w:val="18"/>
              </w:rPr>
            </w:pPr>
          </w:p>
        </w:tc>
        <w:tc>
          <w:tcPr>
            <w:tcW w:w="385" w:type="pct"/>
            <w:vAlign w:val="center"/>
          </w:tcPr>
          <w:p w14:paraId="6C57F443">
            <w:pPr>
              <w:jc w:val="center"/>
              <w:rPr>
                <w:rFonts w:ascii="宋体" w:hAnsi="宋体" w:cs="宋体"/>
                <w:sz w:val="18"/>
                <w:szCs w:val="18"/>
              </w:rPr>
            </w:pPr>
          </w:p>
        </w:tc>
        <w:tc>
          <w:tcPr>
            <w:tcW w:w="270" w:type="pct"/>
            <w:vAlign w:val="center"/>
          </w:tcPr>
          <w:p w14:paraId="50D3D278">
            <w:pPr>
              <w:jc w:val="center"/>
              <w:rPr>
                <w:rFonts w:ascii="宋体" w:hAnsi="宋体" w:cs="宋体"/>
                <w:sz w:val="18"/>
                <w:szCs w:val="18"/>
              </w:rPr>
            </w:pPr>
          </w:p>
        </w:tc>
      </w:tr>
      <w:tr w14:paraId="0C926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bottom w:val="nil"/>
            </w:tcBorders>
            <w:vAlign w:val="center"/>
          </w:tcPr>
          <w:p w14:paraId="30159FE8">
            <w:pPr>
              <w:jc w:val="center"/>
              <w:rPr>
                <w:rFonts w:ascii="宋体" w:hAnsi="宋体" w:cs="宋体"/>
                <w:sz w:val="18"/>
                <w:szCs w:val="18"/>
              </w:rPr>
            </w:pPr>
          </w:p>
        </w:tc>
        <w:tc>
          <w:tcPr>
            <w:tcW w:w="3446" w:type="pct"/>
            <w:vAlign w:val="center"/>
          </w:tcPr>
          <w:p w14:paraId="57D95123">
            <w:pPr>
              <w:rPr>
                <w:rFonts w:ascii="宋体" w:hAnsi="宋体" w:cs="宋体"/>
                <w:sz w:val="18"/>
                <w:szCs w:val="18"/>
              </w:rPr>
            </w:pPr>
            <w:r>
              <w:rPr>
                <w:rFonts w:hint="eastAsia" w:ascii="宋体" w:hAnsi="宋体" w:cs="宋体"/>
                <w:sz w:val="18"/>
                <w:szCs w:val="18"/>
              </w:rPr>
              <w:t>7.非特殊情况下，设备故障超过5天仍未能修复； （1台/次扣3分）</w:t>
            </w:r>
          </w:p>
        </w:tc>
        <w:tc>
          <w:tcPr>
            <w:tcW w:w="385" w:type="pct"/>
            <w:vAlign w:val="center"/>
          </w:tcPr>
          <w:p w14:paraId="6DB39F6B">
            <w:pPr>
              <w:jc w:val="center"/>
              <w:rPr>
                <w:rFonts w:ascii="宋体" w:hAnsi="宋体" w:cs="宋体"/>
                <w:sz w:val="18"/>
                <w:szCs w:val="18"/>
              </w:rPr>
            </w:pPr>
          </w:p>
        </w:tc>
        <w:tc>
          <w:tcPr>
            <w:tcW w:w="385" w:type="pct"/>
            <w:vAlign w:val="center"/>
          </w:tcPr>
          <w:p w14:paraId="549D0230">
            <w:pPr>
              <w:jc w:val="center"/>
              <w:rPr>
                <w:rFonts w:ascii="宋体" w:hAnsi="宋体" w:cs="宋体"/>
                <w:sz w:val="18"/>
                <w:szCs w:val="18"/>
              </w:rPr>
            </w:pPr>
          </w:p>
        </w:tc>
        <w:tc>
          <w:tcPr>
            <w:tcW w:w="270" w:type="pct"/>
            <w:vAlign w:val="center"/>
          </w:tcPr>
          <w:p w14:paraId="11D75F05">
            <w:pPr>
              <w:jc w:val="center"/>
              <w:rPr>
                <w:rFonts w:ascii="宋体" w:hAnsi="宋体" w:cs="宋体"/>
                <w:sz w:val="18"/>
                <w:szCs w:val="18"/>
              </w:rPr>
            </w:pPr>
          </w:p>
        </w:tc>
      </w:tr>
      <w:tr w14:paraId="1434A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tcBorders>
            <w:vAlign w:val="center"/>
          </w:tcPr>
          <w:p w14:paraId="699220FC">
            <w:pPr>
              <w:jc w:val="center"/>
              <w:rPr>
                <w:rFonts w:ascii="宋体" w:hAnsi="宋体" w:cs="宋体"/>
                <w:sz w:val="18"/>
                <w:szCs w:val="18"/>
              </w:rPr>
            </w:pPr>
          </w:p>
        </w:tc>
        <w:tc>
          <w:tcPr>
            <w:tcW w:w="3446" w:type="pct"/>
            <w:vAlign w:val="center"/>
          </w:tcPr>
          <w:p w14:paraId="679F326C">
            <w:pPr>
              <w:rPr>
                <w:rFonts w:ascii="宋体" w:hAnsi="宋体" w:cs="宋体"/>
                <w:sz w:val="18"/>
                <w:szCs w:val="18"/>
              </w:rPr>
            </w:pPr>
            <w:r>
              <w:rPr>
                <w:rFonts w:hint="eastAsia" w:ascii="宋体" w:hAnsi="宋体" w:cs="宋体"/>
                <w:sz w:val="18"/>
                <w:szCs w:val="18"/>
              </w:rPr>
              <w:t>8、设备返修率高，影响使用的； （1台/次扣2分）</w:t>
            </w:r>
          </w:p>
        </w:tc>
        <w:tc>
          <w:tcPr>
            <w:tcW w:w="385" w:type="pct"/>
            <w:vAlign w:val="center"/>
          </w:tcPr>
          <w:p w14:paraId="0936322A">
            <w:pPr>
              <w:jc w:val="center"/>
              <w:rPr>
                <w:rFonts w:ascii="宋体" w:hAnsi="宋体" w:cs="宋体"/>
                <w:sz w:val="18"/>
                <w:szCs w:val="18"/>
              </w:rPr>
            </w:pPr>
          </w:p>
        </w:tc>
        <w:tc>
          <w:tcPr>
            <w:tcW w:w="385" w:type="pct"/>
            <w:vAlign w:val="center"/>
          </w:tcPr>
          <w:p w14:paraId="6BA1850E">
            <w:pPr>
              <w:jc w:val="center"/>
              <w:rPr>
                <w:rFonts w:ascii="宋体" w:hAnsi="宋体" w:cs="宋体"/>
                <w:sz w:val="18"/>
                <w:szCs w:val="18"/>
              </w:rPr>
            </w:pPr>
          </w:p>
        </w:tc>
        <w:tc>
          <w:tcPr>
            <w:tcW w:w="270" w:type="pct"/>
            <w:vAlign w:val="center"/>
          </w:tcPr>
          <w:p w14:paraId="1DB18084">
            <w:pPr>
              <w:jc w:val="center"/>
              <w:rPr>
                <w:rFonts w:ascii="宋体" w:hAnsi="宋体" w:cs="宋体"/>
                <w:sz w:val="18"/>
                <w:szCs w:val="18"/>
              </w:rPr>
            </w:pPr>
          </w:p>
        </w:tc>
      </w:tr>
      <w:tr w14:paraId="1840C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restart"/>
            <w:vAlign w:val="center"/>
          </w:tcPr>
          <w:p w14:paraId="61BFAA13">
            <w:pPr>
              <w:jc w:val="center"/>
              <w:rPr>
                <w:rFonts w:ascii="宋体" w:hAnsi="宋体" w:cs="宋体"/>
                <w:sz w:val="18"/>
                <w:szCs w:val="18"/>
              </w:rPr>
            </w:pPr>
            <w:r>
              <w:rPr>
                <w:rFonts w:hint="eastAsia" w:ascii="宋体" w:hAnsi="宋体" w:cs="宋体"/>
                <w:sz w:val="18"/>
                <w:szCs w:val="18"/>
              </w:rPr>
              <w:t>维保服务内容</w:t>
            </w:r>
          </w:p>
        </w:tc>
        <w:tc>
          <w:tcPr>
            <w:tcW w:w="3446" w:type="pct"/>
            <w:vAlign w:val="center"/>
          </w:tcPr>
          <w:p w14:paraId="2B513041">
            <w:pPr>
              <w:rPr>
                <w:rFonts w:ascii="宋体" w:hAnsi="宋体" w:cs="宋体"/>
                <w:sz w:val="18"/>
                <w:szCs w:val="18"/>
              </w:rPr>
            </w:pPr>
            <w:r>
              <w:rPr>
                <w:rFonts w:hint="eastAsia" w:ascii="宋体" w:hAnsi="宋体" w:cs="宋体"/>
                <w:sz w:val="18"/>
                <w:szCs w:val="18"/>
              </w:rPr>
              <w:t>1.空调主机的周期性维护保养详细、全面，维修及时，运行状态良好，工作记录清晰完整。（1台/项扣1分）</w:t>
            </w:r>
          </w:p>
        </w:tc>
        <w:tc>
          <w:tcPr>
            <w:tcW w:w="385" w:type="pct"/>
            <w:vAlign w:val="center"/>
          </w:tcPr>
          <w:p w14:paraId="6545147A">
            <w:pPr>
              <w:jc w:val="center"/>
              <w:rPr>
                <w:rFonts w:ascii="宋体" w:hAnsi="宋体" w:cs="宋体"/>
                <w:sz w:val="18"/>
                <w:szCs w:val="18"/>
              </w:rPr>
            </w:pPr>
          </w:p>
        </w:tc>
        <w:tc>
          <w:tcPr>
            <w:tcW w:w="385" w:type="pct"/>
            <w:vAlign w:val="center"/>
          </w:tcPr>
          <w:p w14:paraId="5513CE9A">
            <w:pPr>
              <w:jc w:val="center"/>
              <w:rPr>
                <w:rFonts w:ascii="宋体" w:hAnsi="宋体" w:cs="宋体"/>
                <w:sz w:val="18"/>
                <w:szCs w:val="18"/>
              </w:rPr>
            </w:pPr>
          </w:p>
        </w:tc>
        <w:tc>
          <w:tcPr>
            <w:tcW w:w="270" w:type="pct"/>
            <w:vAlign w:val="center"/>
          </w:tcPr>
          <w:p w14:paraId="40F0C71E">
            <w:pPr>
              <w:jc w:val="center"/>
              <w:rPr>
                <w:rFonts w:ascii="宋体" w:hAnsi="宋体" w:cs="宋体"/>
                <w:sz w:val="18"/>
                <w:szCs w:val="18"/>
              </w:rPr>
            </w:pPr>
          </w:p>
        </w:tc>
      </w:tr>
      <w:tr w14:paraId="0352A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59551284">
            <w:pPr>
              <w:jc w:val="center"/>
              <w:rPr>
                <w:rFonts w:ascii="宋体" w:hAnsi="宋体" w:cs="宋体"/>
                <w:sz w:val="18"/>
                <w:szCs w:val="18"/>
              </w:rPr>
            </w:pPr>
          </w:p>
        </w:tc>
        <w:tc>
          <w:tcPr>
            <w:tcW w:w="3446" w:type="pct"/>
            <w:vAlign w:val="center"/>
          </w:tcPr>
          <w:p w14:paraId="465BA6D9">
            <w:pPr>
              <w:rPr>
                <w:rFonts w:ascii="宋体" w:hAnsi="宋体" w:cs="宋体"/>
                <w:sz w:val="18"/>
                <w:szCs w:val="18"/>
              </w:rPr>
            </w:pPr>
            <w:r>
              <w:rPr>
                <w:rFonts w:hint="eastAsia" w:ascii="宋体" w:hAnsi="宋体" w:cs="宋体"/>
                <w:sz w:val="18"/>
                <w:szCs w:val="18"/>
              </w:rPr>
              <w:t>2.空调水泵的周期性维护保养详细、全面，维修及时，运行状态良好，工作记录清晰完整。（1台/项扣1分）</w:t>
            </w:r>
          </w:p>
        </w:tc>
        <w:tc>
          <w:tcPr>
            <w:tcW w:w="385" w:type="pct"/>
            <w:vAlign w:val="center"/>
          </w:tcPr>
          <w:p w14:paraId="56B52863">
            <w:pPr>
              <w:jc w:val="center"/>
              <w:rPr>
                <w:rFonts w:ascii="宋体" w:hAnsi="宋体" w:cs="宋体"/>
                <w:sz w:val="18"/>
                <w:szCs w:val="18"/>
              </w:rPr>
            </w:pPr>
          </w:p>
        </w:tc>
        <w:tc>
          <w:tcPr>
            <w:tcW w:w="385" w:type="pct"/>
            <w:vAlign w:val="center"/>
          </w:tcPr>
          <w:p w14:paraId="2CBACD91">
            <w:pPr>
              <w:jc w:val="center"/>
              <w:rPr>
                <w:rFonts w:ascii="宋体" w:hAnsi="宋体" w:cs="宋体"/>
                <w:sz w:val="18"/>
                <w:szCs w:val="18"/>
              </w:rPr>
            </w:pPr>
          </w:p>
        </w:tc>
        <w:tc>
          <w:tcPr>
            <w:tcW w:w="270" w:type="pct"/>
            <w:vAlign w:val="center"/>
          </w:tcPr>
          <w:p w14:paraId="223B6AFA">
            <w:pPr>
              <w:jc w:val="center"/>
              <w:rPr>
                <w:rFonts w:ascii="宋体" w:hAnsi="宋体" w:cs="宋体"/>
                <w:sz w:val="18"/>
                <w:szCs w:val="18"/>
              </w:rPr>
            </w:pPr>
          </w:p>
        </w:tc>
      </w:tr>
      <w:tr w14:paraId="40A6D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475F5355">
            <w:pPr>
              <w:jc w:val="center"/>
              <w:rPr>
                <w:rFonts w:ascii="宋体" w:hAnsi="宋体" w:cs="宋体"/>
                <w:sz w:val="18"/>
                <w:szCs w:val="18"/>
              </w:rPr>
            </w:pPr>
          </w:p>
        </w:tc>
        <w:tc>
          <w:tcPr>
            <w:tcW w:w="3446" w:type="pct"/>
            <w:vAlign w:val="center"/>
          </w:tcPr>
          <w:p w14:paraId="36BDAB08">
            <w:pPr>
              <w:rPr>
                <w:rFonts w:ascii="宋体" w:hAnsi="宋体" w:cs="宋体"/>
                <w:sz w:val="18"/>
                <w:szCs w:val="18"/>
              </w:rPr>
            </w:pPr>
            <w:r>
              <w:rPr>
                <w:rFonts w:hint="eastAsia" w:ascii="宋体" w:hAnsi="宋体" w:cs="宋体"/>
                <w:sz w:val="18"/>
                <w:szCs w:val="18"/>
              </w:rPr>
              <w:t>3.空调风机盘管机组的周期性维护保养详细、全面，维修及时，运行状态良好，工作记录清晰完整。（1台/项扣1分）</w:t>
            </w:r>
          </w:p>
        </w:tc>
        <w:tc>
          <w:tcPr>
            <w:tcW w:w="385" w:type="pct"/>
            <w:vAlign w:val="center"/>
          </w:tcPr>
          <w:p w14:paraId="0099847D">
            <w:pPr>
              <w:jc w:val="center"/>
              <w:rPr>
                <w:rFonts w:ascii="宋体" w:hAnsi="宋体" w:cs="宋体"/>
                <w:sz w:val="18"/>
                <w:szCs w:val="18"/>
              </w:rPr>
            </w:pPr>
          </w:p>
        </w:tc>
        <w:tc>
          <w:tcPr>
            <w:tcW w:w="385" w:type="pct"/>
            <w:vAlign w:val="center"/>
          </w:tcPr>
          <w:p w14:paraId="180A1ECB">
            <w:pPr>
              <w:jc w:val="center"/>
              <w:rPr>
                <w:rFonts w:ascii="宋体" w:hAnsi="宋体" w:cs="宋体"/>
                <w:sz w:val="18"/>
                <w:szCs w:val="18"/>
              </w:rPr>
            </w:pPr>
          </w:p>
        </w:tc>
        <w:tc>
          <w:tcPr>
            <w:tcW w:w="270" w:type="pct"/>
            <w:vAlign w:val="center"/>
          </w:tcPr>
          <w:p w14:paraId="7282755C">
            <w:pPr>
              <w:jc w:val="center"/>
              <w:rPr>
                <w:rFonts w:ascii="宋体" w:hAnsi="宋体" w:cs="宋体"/>
                <w:sz w:val="18"/>
                <w:szCs w:val="18"/>
              </w:rPr>
            </w:pPr>
          </w:p>
        </w:tc>
      </w:tr>
      <w:tr w14:paraId="5404B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5B62E3A6">
            <w:pPr>
              <w:jc w:val="center"/>
              <w:rPr>
                <w:rFonts w:ascii="宋体" w:hAnsi="宋体" w:cs="宋体"/>
                <w:sz w:val="18"/>
                <w:szCs w:val="18"/>
              </w:rPr>
            </w:pPr>
          </w:p>
        </w:tc>
        <w:tc>
          <w:tcPr>
            <w:tcW w:w="3446" w:type="pct"/>
            <w:vAlign w:val="center"/>
          </w:tcPr>
          <w:p w14:paraId="54A15A36">
            <w:pPr>
              <w:rPr>
                <w:rFonts w:ascii="宋体" w:hAnsi="宋体" w:cs="宋体"/>
                <w:sz w:val="18"/>
                <w:szCs w:val="18"/>
              </w:rPr>
            </w:pPr>
            <w:r>
              <w:rPr>
                <w:rFonts w:hint="eastAsia" w:ascii="宋体" w:hAnsi="宋体" w:cs="宋体"/>
                <w:sz w:val="18"/>
                <w:szCs w:val="18"/>
              </w:rPr>
              <w:t>4.空调吊顶新风机组的周期性维护保养详细、全面，维修及时，运行状态良好，工作记录清晰完整。（1台/项扣1分）</w:t>
            </w:r>
          </w:p>
        </w:tc>
        <w:tc>
          <w:tcPr>
            <w:tcW w:w="385" w:type="pct"/>
            <w:vAlign w:val="center"/>
          </w:tcPr>
          <w:p w14:paraId="0FF5DCEE">
            <w:pPr>
              <w:jc w:val="center"/>
              <w:rPr>
                <w:rFonts w:ascii="宋体" w:hAnsi="宋体" w:cs="宋体"/>
                <w:sz w:val="18"/>
                <w:szCs w:val="18"/>
              </w:rPr>
            </w:pPr>
          </w:p>
        </w:tc>
        <w:tc>
          <w:tcPr>
            <w:tcW w:w="385" w:type="pct"/>
            <w:vAlign w:val="center"/>
          </w:tcPr>
          <w:p w14:paraId="433E8791">
            <w:pPr>
              <w:jc w:val="center"/>
              <w:rPr>
                <w:rFonts w:ascii="宋体" w:hAnsi="宋体" w:cs="宋体"/>
                <w:sz w:val="18"/>
                <w:szCs w:val="18"/>
              </w:rPr>
            </w:pPr>
          </w:p>
        </w:tc>
        <w:tc>
          <w:tcPr>
            <w:tcW w:w="270" w:type="pct"/>
            <w:vAlign w:val="center"/>
          </w:tcPr>
          <w:p w14:paraId="6F4DA3AF">
            <w:pPr>
              <w:jc w:val="center"/>
              <w:rPr>
                <w:rFonts w:ascii="宋体" w:hAnsi="宋体" w:cs="宋体"/>
                <w:sz w:val="18"/>
                <w:szCs w:val="18"/>
              </w:rPr>
            </w:pPr>
          </w:p>
        </w:tc>
      </w:tr>
      <w:tr w14:paraId="37D751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675E0699">
            <w:pPr>
              <w:jc w:val="center"/>
              <w:rPr>
                <w:rFonts w:ascii="宋体" w:hAnsi="宋体" w:cs="宋体"/>
                <w:sz w:val="18"/>
                <w:szCs w:val="18"/>
              </w:rPr>
            </w:pPr>
          </w:p>
        </w:tc>
        <w:tc>
          <w:tcPr>
            <w:tcW w:w="3446" w:type="pct"/>
            <w:vAlign w:val="center"/>
          </w:tcPr>
          <w:p w14:paraId="51395028">
            <w:pPr>
              <w:rPr>
                <w:rFonts w:ascii="宋体" w:hAnsi="宋体" w:cs="宋体"/>
                <w:sz w:val="18"/>
                <w:szCs w:val="18"/>
              </w:rPr>
            </w:pPr>
            <w:r>
              <w:rPr>
                <w:rFonts w:hint="eastAsia" w:ascii="宋体" w:hAnsi="宋体" w:cs="宋体"/>
                <w:sz w:val="18"/>
                <w:szCs w:val="18"/>
              </w:rPr>
              <w:t>5.空调冷冻水系统全程水处理器的周期性维护保养详细、全面，维修及时，运行状态良好，工作记录清晰完整。（1台/项扣1分）</w:t>
            </w:r>
          </w:p>
        </w:tc>
        <w:tc>
          <w:tcPr>
            <w:tcW w:w="385" w:type="pct"/>
            <w:vAlign w:val="center"/>
          </w:tcPr>
          <w:p w14:paraId="141CA205">
            <w:pPr>
              <w:jc w:val="center"/>
              <w:rPr>
                <w:rFonts w:ascii="宋体" w:hAnsi="宋体" w:cs="宋体"/>
                <w:sz w:val="18"/>
                <w:szCs w:val="18"/>
              </w:rPr>
            </w:pPr>
          </w:p>
        </w:tc>
        <w:tc>
          <w:tcPr>
            <w:tcW w:w="385" w:type="pct"/>
            <w:vAlign w:val="center"/>
          </w:tcPr>
          <w:p w14:paraId="12B4517A">
            <w:pPr>
              <w:jc w:val="center"/>
              <w:rPr>
                <w:rFonts w:ascii="宋体" w:hAnsi="宋体" w:cs="宋体"/>
                <w:sz w:val="18"/>
                <w:szCs w:val="18"/>
              </w:rPr>
            </w:pPr>
          </w:p>
        </w:tc>
        <w:tc>
          <w:tcPr>
            <w:tcW w:w="270" w:type="pct"/>
            <w:vAlign w:val="center"/>
          </w:tcPr>
          <w:p w14:paraId="59119E30">
            <w:pPr>
              <w:jc w:val="center"/>
              <w:rPr>
                <w:rFonts w:ascii="宋体" w:hAnsi="宋体" w:cs="宋体"/>
                <w:sz w:val="18"/>
                <w:szCs w:val="18"/>
              </w:rPr>
            </w:pPr>
          </w:p>
        </w:tc>
      </w:tr>
      <w:tr w14:paraId="54E4F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25F0460D">
            <w:pPr>
              <w:jc w:val="center"/>
              <w:rPr>
                <w:rFonts w:ascii="宋体" w:hAnsi="宋体" w:cs="宋体"/>
                <w:sz w:val="18"/>
                <w:szCs w:val="18"/>
              </w:rPr>
            </w:pPr>
          </w:p>
        </w:tc>
        <w:tc>
          <w:tcPr>
            <w:tcW w:w="3446" w:type="pct"/>
            <w:vAlign w:val="center"/>
          </w:tcPr>
          <w:p w14:paraId="39EFE3F6">
            <w:pPr>
              <w:rPr>
                <w:rFonts w:ascii="宋体" w:hAnsi="宋体" w:cs="宋体"/>
                <w:sz w:val="18"/>
                <w:szCs w:val="18"/>
              </w:rPr>
            </w:pPr>
            <w:r>
              <w:rPr>
                <w:rFonts w:hint="eastAsia" w:ascii="宋体" w:hAnsi="宋体" w:cs="宋体"/>
                <w:sz w:val="18"/>
                <w:szCs w:val="18"/>
              </w:rPr>
              <w:t>6.分体空调的周期性维护保养详细、全面，维修及时，运行状态良好， 工作记录清晰完整。（1台/项扣1分）</w:t>
            </w:r>
          </w:p>
        </w:tc>
        <w:tc>
          <w:tcPr>
            <w:tcW w:w="385" w:type="pct"/>
            <w:vAlign w:val="center"/>
          </w:tcPr>
          <w:p w14:paraId="14D027AE">
            <w:pPr>
              <w:jc w:val="center"/>
              <w:rPr>
                <w:rFonts w:ascii="宋体" w:hAnsi="宋体" w:cs="宋体"/>
                <w:sz w:val="18"/>
                <w:szCs w:val="18"/>
              </w:rPr>
            </w:pPr>
          </w:p>
        </w:tc>
        <w:tc>
          <w:tcPr>
            <w:tcW w:w="385" w:type="pct"/>
            <w:vAlign w:val="center"/>
          </w:tcPr>
          <w:p w14:paraId="6CD0B792">
            <w:pPr>
              <w:jc w:val="center"/>
              <w:rPr>
                <w:rFonts w:ascii="宋体" w:hAnsi="宋体" w:cs="宋体"/>
                <w:sz w:val="18"/>
                <w:szCs w:val="18"/>
              </w:rPr>
            </w:pPr>
          </w:p>
        </w:tc>
        <w:tc>
          <w:tcPr>
            <w:tcW w:w="270" w:type="pct"/>
            <w:vAlign w:val="center"/>
          </w:tcPr>
          <w:p w14:paraId="44A4ABA4">
            <w:pPr>
              <w:jc w:val="center"/>
              <w:rPr>
                <w:rFonts w:ascii="宋体" w:hAnsi="宋体" w:cs="宋体"/>
                <w:sz w:val="18"/>
                <w:szCs w:val="18"/>
              </w:rPr>
            </w:pPr>
          </w:p>
        </w:tc>
      </w:tr>
      <w:tr w14:paraId="44BB1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01184FA9">
            <w:pPr>
              <w:jc w:val="center"/>
              <w:rPr>
                <w:rFonts w:ascii="宋体" w:hAnsi="宋体" w:cs="宋体"/>
                <w:sz w:val="18"/>
                <w:szCs w:val="18"/>
              </w:rPr>
            </w:pPr>
          </w:p>
        </w:tc>
        <w:tc>
          <w:tcPr>
            <w:tcW w:w="3446" w:type="pct"/>
            <w:vAlign w:val="center"/>
          </w:tcPr>
          <w:p w14:paraId="6CAAB2B3">
            <w:pPr>
              <w:rPr>
                <w:rFonts w:ascii="宋体" w:hAnsi="宋体" w:cs="宋体"/>
                <w:sz w:val="18"/>
                <w:szCs w:val="18"/>
              </w:rPr>
            </w:pPr>
            <w:r>
              <w:rPr>
                <w:rFonts w:hint="eastAsia" w:ascii="宋体" w:hAnsi="宋体" w:cs="宋体"/>
                <w:sz w:val="18"/>
                <w:szCs w:val="18"/>
              </w:rPr>
              <w:t>7排风设备的周期性维护保养详细、全面，维修及时，运行状态良好，工作记录清晰完整。（1台/项扣1分）</w:t>
            </w:r>
          </w:p>
        </w:tc>
        <w:tc>
          <w:tcPr>
            <w:tcW w:w="385" w:type="pct"/>
            <w:vAlign w:val="center"/>
          </w:tcPr>
          <w:p w14:paraId="09773076">
            <w:pPr>
              <w:jc w:val="center"/>
              <w:rPr>
                <w:rFonts w:ascii="宋体" w:hAnsi="宋体" w:cs="宋体"/>
                <w:sz w:val="18"/>
                <w:szCs w:val="18"/>
              </w:rPr>
            </w:pPr>
          </w:p>
        </w:tc>
        <w:tc>
          <w:tcPr>
            <w:tcW w:w="385" w:type="pct"/>
            <w:vAlign w:val="center"/>
          </w:tcPr>
          <w:p w14:paraId="5CBD394C">
            <w:pPr>
              <w:jc w:val="center"/>
              <w:rPr>
                <w:rFonts w:ascii="宋体" w:hAnsi="宋体" w:cs="宋体"/>
                <w:sz w:val="18"/>
                <w:szCs w:val="18"/>
              </w:rPr>
            </w:pPr>
          </w:p>
        </w:tc>
        <w:tc>
          <w:tcPr>
            <w:tcW w:w="270" w:type="pct"/>
            <w:vAlign w:val="center"/>
          </w:tcPr>
          <w:p w14:paraId="42A5CEBF">
            <w:pPr>
              <w:jc w:val="center"/>
              <w:rPr>
                <w:rFonts w:ascii="宋体" w:hAnsi="宋体" w:cs="宋体"/>
                <w:sz w:val="18"/>
                <w:szCs w:val="18"/>
              </w:rPr>
            </w:pPr>
          </w:p>
        </w:tc>
      </w:tr>
      <w:tr w14:paraId="2656F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71AB1C31">
            <w:pPr>
              <w:jc w:val="center"/>
              <w:rPr>
                <w:rFonts w:ascii="宋体" w:hAnsi="宋体" w:cs="宋体"/>
                <w:sz w:val="18"/>
                <w:szCs w:val="18"/>
              </w:rPr>
            </w:pPr>
          </w:p>
        </w:tc>
        <w:tc>
          <w:tcPr>
            <w:tcW w:w="3446" w:type="pct"/>
            <w:vAlign w:val="center"/>
          </w:tcPr>
          <w:p w14:paraId="58BE8FAD">
            <w:pPr>
              <w:rPr>
                <w:rFonts w:ascii="宋体" w:hAnsi="宋体" w:cs="宋体"/>
                <w:sz w:val="18"/>
                <w:szCs w:val="18"/>
              </w:rPr>
            </w:pPr>
            <w:r>
              <w:rPr>
                <w:rFonts w:hint="eastAsia" w:ascii="宋体" w:hAnsi="宋体" w:cs="宋体"/>
                <w:sz w:val="18"/>
                <w:szCs w:val="18"/>
              </w:rPr>
              <w:t>8.冷水水管、阀门、膨胀水箱、配电箱、空调风管管路等的周期性维护保养详细、全面，维修及时，运行状态良好，工作记录清晰完整。（1台/项扣1分）</w:t>
            </w:r>
          </w:p>
        </w:tc>
        <w:tc>
          <w:tcPr>
            <w:tcW w:w="385" w:type="pct"/>
            <w:vAlign w:val="center"/>
          </w:tcPr>
          <w:p w14:paraId="620BABA1">
            <w:pPr>
              <w:jc w:val="center"/>
              <w:rPr>
                <w:rFonts w:ascii="宋体" w:hAnsi="宋体" w:cs="宋体"/>
                <w:sz w:val="18"/>
                <w:szCs w:val="18"/>
              </w:rPr>
            </w:pPr>
          </w:p>
        </w:tc>
        <w:tc>
          <w:tcPr>
            <w:tcW w:w="385" w:type="pct"/>
            <w:vAlign w:val="center"/>
          </w:tcPr>
          <w:p w14:paraId="6C191E0A">
            <w:pPr>
              <w:jc w:val="center"/>
              <w:rPr>
                <w:rFonts w:ascii="宋体" w:hAnsi="宋体" w:cs="宋体"/>
                <w:sz w:val="18"/>
                <w:szCs w:val="18"/>
              </w:rPr>
            </w:pPr>
          </w:p>
        </w:tc>
        <w:tc>
          <w:tcPr>
            <w:tcW w:w="270" w:type="pct"/>
            <w:vAlign w:val="center"/>
          </w:tcPr>
          <w:p w14:paraId="2BF05255">
            <w:pPr>
              <w:jc w:val="center"/>
              <w:rPr>
                <w:rFonts w:ascii="宋体" w:hAnsi="宋体" w:cs="宋体"/>
                <w:sz w:val="18"/>
                <w:szCs w:val="18"/>
              </w:rPr>
            </w:pPr>
          </w:p>
        </w:tc>
      </w:tr>
      <w:tr w14:paraId="23A20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vAlign w:val="center"/>
          </w:tcPr>
          <w:p w14:paraId="536A228C">
            <w:pPr>
              <w:jc w:val="center"/>
              <w:rPr>
                <w:rFonts w:ascii="宋体" w:hAnsi="宋体" w:cs="宋体"/>
                <w:sz w:val="18"/>
                <w:szCs w:val="18"/>
              </w:rPr>
            </w:pPr>
          </w:p>
        </w:tc>
        <w:tc>
          <w:tcPr>
            <w:tcW w:w="3446" w:type="pct"/>
            <w:vAlign w:val="center"/>
          </w:tcPr>
          <w:p w14:paraId="04BD0C68">
            <w:pPr>
              <w:rPr>
                <w:rFonts w:ascii="宋体" w:hAnsi="宋体" w:cs="宋体"/>
                <w:sz w:val="18"/>
                <w:szCs w:val="18"/>
              </w:rPr>
            </w:pPr>
            <w:r>
              <w:rPr>
                <w:rFonts w:hint="eastAsia" w:ascii="宋体" w:hAnsi="宋体" w:cs="宋体"/>
                <w:sz w:val="18"/>
                <w:szCs w:val="18"/>
              </w:rPr>
              <w:t>9.10KV专用配电房的周期性维护保养详细、全面，维修及时，运行状态良好，工作记录清晰完整。（1台/项扣1分）</w:t>
            </w:r>
          </w:p>
        </w:tc>
        <w:tc>
          <w:tcPr>
            <w:tcW w:w="385" w:type="pct"/>
            <w:vAlign w:val="center"/>
          </w:tcPr>
          <w:p w14:paraId="677A4D48">
            <w:pPr>
              <w:jc w:val="center"/>
              <w:rPr>
                <w:rFonts w:ascii="宋体" w:hAnsi="宋体" w:cs="宋体"/>
                <w:sz w:val="18"/>
                <w:szCs w:val="18"/>
              </w:rPr>
            </w:pPr>
          </w:p>
        </w:tc>
        <w:tc>
          <w:tcPr>
            <w:tcW w:w="385" w:type="pct"/>
            <w:vAlign w:val="center"/>
          </w:tcPr>
          <w:p w14:paraId="5EEFCD5B">
            <w:pPr>
              <w:jc w:val="center"/>
              <w:rPr>
                <w:rFonts w:ascii="宋体" w:hAnsi="宋体" w:cs="宋体"/>
                <w:sz w:val="18"/>
                <w:szCs w:val="18"/>
              </w:rPr>
            </w:pPr>
          </w:p>
        </w:tc>
        <w:tc>
          <w:tcPr>
            <w:tcW w:w="270" w:type="pct"/>
            <w:vAlign w:val="center"/>
          </w:tcPr>
          <w:p w14:paraId="511B10DD">
            <w:pPr>
              <w:jc w:val="center"/>
              <w:rPr>
                <w:rFonts w:ascii="宋体" w:hAnsi="宋体" w:cs="宋体"/>
                <w:sz w:val="18"/>
                <w:szCs w:val="18"/>
              </w:rPr>
            </w:pPr>
          </w:p>
        </w:tc>
      </w:tr>
      <w:tr w14:paraId="29A6F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restart"/>
            <w:tcBorders>
              <w:bottom w:val="nil"/>
            </w:tcBorders>
            <w:vAlign w:val="center"/>
          </w:tcPr>
          <w:p w14:paraId="512CABD2">
            <w:pPr>
              <w:jc w:val="center"/>
              <w:rPr>
                <w:rFonts w:ascii="宋体" w:hAnsi="宋体" w:cs="宋体"/>
                <w:sz w:val="18"/>
                <w:szCs w:val="18"/>
              </w:rPr>
            </w:pPr>
            <w:r>
              <w:rPr>
                <w:rFonts w:hint="eastAsia" w:ascii="宋体" w:hAnsi="宋体" w:cs="宋体"/>
                <w:sz w:val="18"/>
                <w:szCs w:val="18"/>
              </w:rPr>
              <w:t>其他</w:t>
            </w:r>
          </w:p>
        </w:tc>
        <w:tc>
          <w:tcPr>
            <w:tcW w:w="3446" w:type="pct"/>
            <w:vAlign w:val="center"/>
          </w:tcPr>
          <w:p w14:paraId="1AFAF921">
            <w:pPr>
              <w:rPr>
                <w:rFonts w:ascii="宋体" w:hAnsi="宋体" w:cs="宋体"/>
                <w:sz w:val="18"/>
                <w:szCs w:val="18"/>
              </w:rPr>
            </w:pPr>
            <w:r>
              <w:rPr>
                <w:rFonts w:hint="eastAsia" w:ascii="宋体" w:hAnsi="宋体" w:cs="宋体"/>
                <w:sz w:val="18"/>
                <w:szCs w:val="18"/>
              </w:rPr>
              <w:t>1.受到临床科室投诉的。（1人/次扣3分）</w:t>
            </w:r>
          </w:p>
        </w:tc>
        <w:tc>
          <w:tcPr>
            <w:tcW w:w="385" w:type="pct"/>
            <w:vAlign w:val="center"/>
          </w:tcPr>
          <w:p w14:paraId="70C8A625">
            <w:pPr>
              <w:jc w:val="center"/>
              <w:rPr>
                <w:rFonts w:ascii="宋体" w:hAnsi="宋体" w:cs="宋体"/>
                <w:sz w:val="18"/>
                <w:szCs w:val="18"/>
              </w:rPr>
            </w:pPr>
          </w:p>
        </w:tc>
        <w:tc>
          <w:tcPr>
            <w:tcW w:w="385" w:type="pct"/>
            <w:vAlign w:val="center"/>
          </w:tcPr>
          <w:p w14:paraId="5424CDE6">
            <w:pPr>
              <w:jc w:val="center"/>
              <w:rPr>
                <w:rFonts w:ascii="宋体" w:hAnsi="宋体" w:cs="宋体"/>
                <w:sz w:val="18"/>
                <w:szCs w:val="18"/>
              </w:rPr>
            </w:pPr>
          </w:p>
        </w:tc>
        <w:tc>
          <w:tcPr>
            <w:tcW w:w="270" w:type="pct"/>
            <w:vAlign w:val="center"/>
          </w:tcPr>
          <w:p w14:paraId="2EDEBDDC">
            <w:pPr>
              <w:jc w:val="center"/>
              <w:rPr>
                <w:rFonts w:ascii="宋体" w:hAnsi="宋体" w:cs="宋体"/>
                <w:sz w:val="18"/>
                <w:szCs w:val="18"/>
              </w:rPr>
            </w:pPr>
          </w:p>
        </w:tc>
      </w:tr>
      <w:tr w14:paraId="26ABE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54" w:hRule="atLeast"/>
          <w:jc w:val="center"/>
        </w:trPr>
        <w:tc>
          <w:tcPr>
            <w:tcW w:w="511" w:type="pct"/>
            <w:vMerge w:val="continue"/>
            <w:tcBorders>
              <w:top w:val="nil"/>
            </w:tcBorders>
            <w:textDirection w:val="tbRlV"/>
            <w:vAlign w:val="center"/>
          </w:tcPr>
          <w:p w14:paraId="700771B3">
            <w:pPr>
              <w:jc w:val="center"/>
              <w:rPr>
                <w:rFonts w:ascii="宋体" w:hAnsi="宋体" w:cs="宋体"/>
                <w:sz w:val="18"/>
                <w:szCs w:val="18"/>
              </w:rPr>
            </w:pPr>
          </w:p>
        </w:tc>
        <w:tc>
          <w:tcPr>
            <w:tcW w:w="3446" w:type="pct"/>
            <w:vAlign w:val="center"/>
          </w:tcPr>
          <w:p w14:paraId="7360EC27">
            <w:pPr>
              <w:rPr>
                <w:rFonts w:ascii="宋体" w:hAnsi="宋体" w:cs="宋体"/>
                <w:sz w:val="18"/>
                <w:szCs w:val="18"/>
              </w:rPr>
            </w:pPr>
            <w:r>
              <w:rPr>
                <w:rFonts w:hint="eastAsia" w:ascii="宋体" w:hAnsi="宋体" w:cs="宋体"/>
                <w:sz w:val="18"/>
                <w:szCs w:val="18"/>
              </w:rPr>
              <w:t>2.违反医院规章制度，不服从医院管理的。（1人/次扣3分）</w:t>
            </w:r>
          </w:p>
        </w:tc>
        <w:tc>
          <w:tcPr>
            <w:tcW w:w="385" w:type="pct"/>
            <w:vAlign w:val="center"/>
          </w:tcPr>
          <w:p w14:paraId="49723F6E">
            <w:pPr>
              <w:jc w:val="center"/>
              <w:rPr>
                <w:rFonts w:ascii="宋体" w:hAnsi="宋体" w:cs="宋体"/>
                <w:sz w:val="18"/>
                <w:szCs w:val="18"/>
              </w:rPr>
            </w:pPr>
          </w:p>
        </w:tc>
        <w:tc>
          <w:tcPr>
            <w:tcW w:w="385" w:type="pct"/>
            <w:vAlign w:val="center"/>
          </w:tcPr>
          <w:p w14:paraId="2ABA9A4F">
            <w:pPr>
              <w:jc w:val="center"/>
              <w:rPr>
                <w:rFonts w:ascii="宋体" w:hAnsi="宋体" w:cs="宋体"/>
                <w:sz w:val="18"/>
                <w:szCs w:val="18"/>
              </w:rPr>
            </w:pPr>
          </w:p>
        </w:tc>
        <w:tc>
          <w:tcPr>
            <w:tcW w:w="270" w:type="pct"/>
            <w:vAlign w:val="center"/>
          </w:tcPr>
          <w:p w14:paraId="2994D794">
            <w:pPr>
              <w:jc w:val="center"/>
              <w:rPr>
                <w:rFonts w:ascii="宋体" w:hAnsi="宋体" w:cs="宋体"/>
                <w:sz w:val="18"/>
                <w:szCs w:val="18"/>
              </w:rPr>
            </w:pPr>
          </w:p>
        </w:tc>
      </w:tr>
      <w:tr w14:paraId="6CE2E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424" w:hRule="atLeast"/>
          <w:jc w:val="center"/>
        </w:trPr>
        <w:tc>
          <w:tcPr>
            <w:tcW w:w="5000" w:type="pct"/>
            <w:gridSpan w:val="5"/>
            <w:vAlign w:val="center"/>
          </w:tcPr>
          <w:p w14:paraId="53EF1063">
            <w:pPr>
              <w:jc w:val="center"/>
              <w:rPr>
                <w:rFonts w:ascii="宋体" w:hAnsi="宋体" w:cs="宋体"/>
                <w:sz w:val="18"/>
                <w:szCs w:val="18"/>
              </w:rPr>
            </w:pPr>
            <w:r>
              <w:rPr>
                <w:rFonts w:hint="eastAsia" w:ascii="宋体" w:hAnsi="宋体" w:cs="宋体"/>
                <w:sz w:val="18"/>
                <w:szCs w:val="18"/>
              </w:rPr>
              <w:t>总分：</w:t>
            </w:r>
          </w:p>
        </w:tc>
      </w:tr>
      <w:tr w14:paraId="70CBB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1294" w:hRule="atLeast"/>
          <w:jc w:val="center"/>
        </w:trPr>
        <w:tc>
          <w:tcPr>
            <w:tcW w:w="5000" w:type="pct"/>
            <w:gridSpan w:val="5"/>
            <w:vAlign w:val="center"/>
          </w:tcPr>
          <w:p w14:paraId="4DA9E5AD">
            <w:pPr>
              <w:ind w:firstLine="180" w:firstLineChars="100"/>
              <w:rPr>
                <w:rFonts w:ascii="宋体" w:hAnsi="宋体" w:cs="宋体"/>
                <w:sz w:val="18"/>
                <w:szCs w:val="18"/>
              </w:rPr>
            </w:pPr>
            <w:r>
              <w:rPr>
                <w:rFonts w:hint="eastAsia" w:ascii="宋体" w:hAnsi="宋体" w:cs="宋体"/>
                <w:sz w:val="18"/>
                <w:szCs w:val="18"/>
              </w:rPr>
              <w:t>甲方考核人员：                                                              乙方代表：</w:t>
            </w:r>
          </w:p>
          <w:p w14:paraId="4B4EFE45">
            <w:pPr>
              <w:ind w:firstLine="180" w:firstLineChars="100"/>
              <w:rPr>
                <w:rFonts w:ascii="宋体" w:hAnsi="宋体" w:cs="宋体"/>
                <w:sz w:val="18"/>
                <w:szCs w:val="18"/>
              </w:rPr>
            </w:pPr>
            <w:r>
              <w:rPr>
                <w:rFonts w:hint="eastAsia" w:ascii="宋体" w:hAnsi="宋体" w:cs="宋体"/>
                <w:sz w:val="18"/>
                <w:szCs w:val="18"/>
              </w:rPr>
              <w:t>签名及盖章：                                                                签名及盖章：</w:t>
            </w:r>
          </w:p>
          <w:p w14:paraId="6CB6B581">
            <w:pPr>
              <w:ind w:firstLine="720" w:firstLineChars="400"/>
              <w:rPr>
                <w:rFonts w:ascii="宋体" w:hAnsi="宋体" w:cs="宋体"/>
                <w:sz w:val="18"/>
                <w:szCs w:val="18"/>
              </w:rPr>
            </w:pPr>
            <w:r>
              <w:rPr>
                <w:rFonts w:hint="eastAsia" w:ascii="宋体" w:hAnsi="宋体" w:cs="宋体"/>
                <w:sz w:val="18"/>
                <w:szCs w:val="18"/>
              </w:rPr>
              <w:t>年  月  日</w:t>
            </w:r>
          </w:p>
          <w:p w14:paraId="42109251">
            <w:pPr>
              <w:jc w:val="center"/>
              <w:rPr>
                <w:rFonts w:ascii="宋体" w:hAnsi="宋体" w:cs="宋体"/>
                <w:sz w:val="18"/>
                <w:szCs w:val="18"/>
              </w:rPr>
            </w:pPr>
          </w:p>
        </w:tc>
      </w:tr>
    </w:tbl>
    <w:p w14:paraId="3A0FDB02">
      <w:pPr>
        <w:numPr>
          <w:ilvl w:val="0"/>
          <w:numId w:val="32"/>
        </w:numPr>
        <w:snapToGrid w:val="0"/>
        <w:spacing w:line="360" w:lineRule="auto"/>
        <w:jc w:val="left"/>
        <w:rPr>
          <w:rFonts w:ascii="宋体" w:hAnsi="宋体"/>
          <w:szCs w:val="21"/>
        </w:rPr>
      </w:pPr>
      <w:r>
        <w:rPr>
          <w:rFonts w:hint="eastAsia" w:ascii="宋体" w:hAnsi="宋体" w:cs="Arial"/>
          <w:bCs/>
          <w:szCs w:val="21"/>
        </w:rPr>
        <w:t>月度考核评分表说明：</w:t>
      </w:r>
    </w:p>
    <w:p w14:paraId="602EB1AE">
      <w:pPr>
        <w:numPr>
          <w:ilvl w:val="0"/>
          <w:numId w:val="33"/>
        </w:numPr>
        <w:snapToGrid w:val="0"/>
        <w:spacing w:line="360" w:lineRule="auto"/>
        <w:jc w:val="left"/>
        <w:rPr>
          <w:rFonts w:ascii="宋体" w:hAnsi="宋体"/>
          <w:szCs w:val="21"/>
        </w:rPr>
      </w:pPr>
      <w:r>
        <w:rPr>
          <w:rFonts w:hint="eastAsia" w:ascii="宋体" w:hAnsi="宋体"/>
          <w:szCs w:val="21"/>
        </w:rPr>
        <w:t>此表每月考核一次，跟随发票作为每期的结算依据，根据评分情况按以下比例扣除相应的服务费作为处罚；</w:t>
      </w:r>
    </w:p>
    <w:p w14:paraId="41E1086E">
      <w:pPr>
        <w:numPr>
          <w:ilvl w:val="0"/>
          <w:numId w:val="33"/>
        </w:numPr>
        <w:snapToGrid w:val="0"/>
        <w:spacing w:line="360" w:lineRule="auto"/>
        <w:jc w:val="left"/>
        <w:rPr>
          <w:rFonts w:ascii="宋体" w:hAnsi="宋体"/>
          <w:szCs w:val="21"/>
        </w:rPr>
      </w:pPr>
      <w:r>
        <w:rPr>
          <w:rFonts w:hint="eastAsia" w:ascii="宋体" w:hAnsi="宋体"/>
          <w:szCs w:val="21"/>
        </w:rPr>
        <w:t>考核分为A、B、C三级，A≥90分，90分＞B≥80分，C＜80分；</w:t>
      </w:r>
    </w:p>
    <w:p w14:paraId="6E077728">
      <w:pPr>
        <w:numPr>
          <w:ilvl w:val="0"/>
          <w:numId w:val="33"/>
        </w:numPr>
        <w:snapToGrid w:val="0"/>
        <w:spacing w:line="360" w:lineRule="auto"/>
        <w:jc w:val="left"/>
        <w:rPr>
          <w:rFonts w:ascii="宋体" w:hAnsi="宋体"/>
          <w:szCs w:val="21"/>
        </w:rPr>
      </w:pPr>
      <w:r>
        <w:rPr>
          <w:rFonts w:hint="eastAsia" w:ascii="宋体" w:hAnsi="宋体"/>
          <w:szCs w:val="21"/>
        </w:rPr>
        <w:t>以每月的服务费为基数，扣罚比例如下： A级不扣罚； B级扣罚当月5%服务费，C级扣罚当月10％服务费，连续两个月考核为C级的，甲方有权单方面无条件终止本服务合同。</w:t>
      </w:r>
    </w:p>
    <w:p w14:paraId="2733F6D0">
      <w:pPr>
        <w:snapToGrid w:val="0"/>
        <w:spacing w:line="360" w:lineRule="auto"/>
        <w:ind w:firstLine="420" w:firstLineChars="200"/>
        <w:jc w:val="left"/>
        <w:rPr>
          <w:rFonts w:ascii="宋体" w:hAnsi="宋体"/>
          <w:b/>
          <w:bCs/>
          <w:szCs w:val="21"/>
        </w:rPr>
      </w:pPr>
      <w:r>
        <w:rPr>
          <w:rFonts w:hint="eastAsia" w:ascii="宋体" w:hAnsi="宋体"/>
          <w:b/>
          <w:bCs/>
          <w:szCs w:val="21"/>
        </w:rPr>
        <w:t>八、项目材料配件清单</w:t>
      </w:r>
    </w:p>
    <w:tbl>
      <w:tblPr>
        <w:tblStyle w:val="10"/>
        <w:tblW w:w="0" w:type="auto"/>
        <w:tblInd w:w="93" w:type="dxa"/>
        <w:tblLayout w:type="fixed"/>
        <w:tblCellMar>
          <w:top w:w="0" w:type="dxa"/>
          <w:left w:w="108" w:type="dxa"/>
          <w:bottom w:w="0" w:type="dxa"/>
          <w:right w:w="108" w:type="dxa"/>
        </w:tblCellMar>
      </w:tblPr>
      <w:tblGrid>
        <w:gridCol w:w="658"/>
        <w:gridCol w:w="2549"/>
        <w:gridCol w:w="3176"/>
        <w:gridCol w:w="597"/>
        <w:gridCol w:w="597"/>
        <w:gridCol w:w="978"/>
      </w:tblGrid>
      <w:tr w14:paraId="787B6255">
        <w:tblPrEx>
          <w:tblCellMar>
            <w:top w:w="0" w:type="dxa"/>
            <w:left w:w="108" w:type="dxa"/>
            <w:bottom w:w="0" w:type="dxa"/>
            <w:right w:w="108" w:type="dxa"/>
          </w:tblCellMar>
        </w:tblPrEx>
        <w:trPr>
          <w:trHeight w:val="345" w:hRule="atLeast"/>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46B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序号</w:t>
            </w: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01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配件名称</w:t>
            </w:r>
          </w:p>
        </w:tc>
        <w:tc>
          <w:tcPr>
            <w:tcW w:w="31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C851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参数/型号</w:t>
            </w:r>
          </w:p>
        </w:tc>
        <w:tc>
          <w:tcPr>
            <w:tcW w:w="5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25A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数量</w:t>
            </w:r>
          </w:p>
        </w:tc>
        <w:tc>
          <w:tcPr>
            <w:tcW w:w="5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45FE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w:t>
            </w:r>
          </w:p>
        </w:tc>
        <w:tc>
          <w:tcPr>
            <w:tcW w:w="9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74BF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含税单价</w:t>
            </w:r>
          </w:p>
        </w:tc>
      </w:tr>
      <w:tr w14:paraId="45DBC679">
        <w:tblPrEx>
          <w:tblCellMar>
            <w:top w:w="0" w:type="dxa"/>
            <w:left w:w="108" w:type="dxa"/>
            <w:bottom w:w="0" w:type="dxa"/>
            <w:right w:w="108" w:type="dxa"/>
          </w:tblCellMar>
        </w:tblPrEx>
        <w:trPr>
          <w:trHeight w:val="312"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41A9B">
            <w:pPr>
              <w:jc w:val="center"/>
              <w:rPr>
                <w:rFonts w:ascii="宋体" w:hAnsi="宋体" w:eastAsia="宋体" w:cs="宋体"/>
                <w:color w:val="000000"/>
                <w:sz w:val="20"/>
                <w:szCs w:val="20"/>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5DD92">
            <w:pPr>
              <w:jc w:val="center"/>
              <w:rPr>
                <w:rFonts w:ascii="宋体" w:hAnsi="宋体" w:eastAsia="宋体" w:cs="宋体"/>
                <w:color w:val="000000"/>
                <w:sz w:val="20"/>
                <w:szCs w:val="20"/>
              </w:rPr>
            </w:pPr>
          </w:p>
        </w:tc>
        <w:tc>
          <w:tcPr>
            <w:tcW w:w="31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E249C">
            <w:pPr>
              <w:jc w:val="center"/>
              <w:rPr>
                <w:rFonts w:ascii="宋体" w:hAnsi="宋体" w:eastAsia="宋体" w:cs="宋体"/>
                <w:color w:val="000000"/>
                <w:sz w:val="20"/>
                <w:szCs w:val="20"/>
              </w:rPr>
            </w:pPr>
          </w:p>
        </w:tc>
        <w:tc>
          <w:tcPr>
            <w:tcW w:w="5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4518">
            <w:pPr>
              <w:jc w:val="center"/>
              <w:rPr>
                <w:rFonts w:ascii="宋体" w:hAnsi="宋体" w:eastAsia="宋体" w:cs="宋体"/>
                <w:color w:val="000000"/>
                <w:sz w:val="20"/>
                <w:szCs w:val="20"/>
              </w:rPr>
            </w:pPr>
          </w:p>
        </w:tc>
        <w:tc>
          <w:tcPr>
            <w:tcW w:w="5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6CBA0">
            <w:pPr>
              <w:jc w:val="center"/>
              <w:rPr>
                <w:rFonts w:ascii="宋体" w:hAnsi="宋体" w:eastAsia="宋体" w:cs="宋体"/>
                <w:color w:val="000000"/>
                <w:sz w:val="20"/>
                <w:szCs w:val="20"/>
              </w:rPr>
            </w:pPr>
          </w:p>
        </w:tc>
        <w:tc>
          <w:tcPr>
            <w:tcW w:w="9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F496A">
            <w:pPr>
              <w:jc w:val="center"/>
              <w:rPr>
                <w:rFonts w:ascii="宋体" w:hAnsi="宋体" w:eastAsia="宋体" w:cs="宋体"/>
                <w:color w:val="000000"/>
                <w:sz w:val="20"/>
                <w:szCs w:val="20"/>
              </w:rPr>
            </w:pPr>
          </w:p>
        </w:tc>
      </w:tr>
      <w:tr w14:paraId="520141FF">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C737">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一</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D4BC">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申菱螺杆式风冷热泵机组常用配件</w:t>
            </w:r>
          </w:p>
        </w:tc>
      </w:tr>
      <w:tr w14:paraId="3ADA928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0991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C788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977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西门子</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0FD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173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7098F">
            <w:pPr>
              <w:widowControl/>
              <w:jc w:val="center"/>
              <w:textAlignment w:val="center"/>
              <w:rPr>
                <w:rFonts w:ascii="宋体" w:hAnsi="宋体" w:eastAsia="宋体" w:cs="宋体"/>
                <w:color w:val="000000"/>
                <w:sz w:val="20"/>
                <w:szCs w:val="20"/>
              </w:rPr>
            </w:pPr>
          </w:p>
        </w:tc>
      </w:tr>
      <w:tr w14:paraId="0BC5B26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37E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7DEE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风机热继电器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D571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西门子</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80AD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6A3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AFA5">
            <w:pPr>
              <w:widowControl/>
              <w:jc w:val="center"/>
              <w:textAlignment w:val="center"/>
              <w:rPr>
                <w:rFonts w:ascii="宋体" w:hAnsi="宋体" w:eastAsia="宋体" w:cs="宋体"/>
                <w:color w:val="000000"/>
                <w:sz w:val="20"/>
                <w:szCs w:val="20"/>
              </w:rPr>
            </w:pPr>
          </w:p>
        </w:tc>
      </w:tr>
      <w:tr w14:paraId="282EE59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243B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3F9D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散热电机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D8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浙江科贸</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E28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DF0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A3526">
            <w:pPr>
              <w:widowControl/>
              <w:jc w:val="center"/>
              <w:textAlignment w:val="center"/>
              <w:rPr>
                <w:rFonts w:ascii="宋体" w:hAnsi="宋体" w:eastAsia="宋体" w:cs="宋体"/>
                <w:color w:val="000000"/>
                <w:sz w:val="20"/>
                <w:szCs w:val="20"/>
              </w:rPr>
            </w:pPr>
          </w:p>
        </w:tc>
      </w:tr>
      <w:tr w14:paraId="4B441F0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B782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633F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散热风机风叶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05A0">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336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53E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141DD">
            <w:pPr>
              <w:widowControl/>
              <w:jc w:val="center"/>
              <w:textAlignment w:val="center"/>
              <w:rPr>
                <w:rFonts w:ascii="宋体" w:hAnsi="宋体" w:eastAsia="宋体" w:cs="宋体"/>
                <w:color w:val="000000"/>
                <w:sz w:val="20"/>
                <w:szCs w:val="20"/>
              </w:rPr>
            </w:pPr>
          </w:p>
        </w:tc>
      </w:tr>
      <w:tr w14:paraId="2327F14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509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0857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压缩机接触器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0C2D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西门子</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A15E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DED0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3E325">
            <w:pPr>
              <w:widowControl/>
              <w:jc w:val="center"/>
              <w:textAlignment w:val="center"/>
              <w:rPr>
                <w:rFonts w:ascii="宋体" w:hAnsi="宋体" w:eastAsia="宋体" w:cs="宋体"/>
                <w:color w:val="000000"/>
                <w:sz w:val="20"/>
                <w:szCs w:val="20"/>
              </w:rPr>
            </w:pPr>
          </w:p>
        </w:tc>
      </w:tr>
      <w:tr w14:paraId="0FE2F3D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FC5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ADB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中间继电器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154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西门子</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77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CD1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58236">
            <w:pPr>
              <w:widowControl/>
              <w:jc w:val="center"/>
              <w:textAlignment w:val="center"/>
              <w:rPr>
                <w:rFonts w:ascii="宋体" w:hAnsi="宋体" w:eastAsia="宋体" w:cs="宋体"/>
                <w:color w:val="000000"/>
                <w:sz w:val="20"/>
                <w:szCs w:val="20"/>
              </w:rPr>
            </w:pPr>
          </w:p>
        </w:tc>
      </w:tr>
      <w:tr w14:paraId="446C356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896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7891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电子膨胀阀驱动器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69A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卡乐</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750F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3E8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21422">
            <w:pPr>
              <w:widowControl/>
              <w:jc w:val="center"/>
              <w:textAlignment w:val="center"/>
              <w:rPr>
                <w:rFonts w:ascii="宋体" w:hAnsi="宋体" w:eastAsia="宋体" w:cs="宋体"/>
                <w:color w:val="000000"/>
                <w:sz w:val="20"/>
                <w:szCs w:val="20"/>
              </w:rPr>
            </w:pPr>
          </w:p>
        </w:tc>
      </w:tr>
      <w:tr w14:paraId="5090FB8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B516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D9F6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电子膨胀阀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285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丹佛斯</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F502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736C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3BE7B">
            <w:pPr>
              <w:widowControl/>
              <w:jc w:val="center"/>
              <w:textAlignment w:val="center"/>
              <w:rPr>
                <w:rFonts w:ascii="宋体" w:hAnsi="宋体" w:eastAsia="宋体" w:cs="宋体"/>
                <w:color w:val="000000"/>
                <w:sz w:val="20"/>
                <w:szCs w:val="20"/>
              </w:rPr>
            </w:pPr>
          </w:p>
        </w:tc>
      </w:tr>
      <w:tr w14:paraId="59E9A04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B58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CC44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油过滤器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004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24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A3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5A368">
            <w:pPr>
              <w:widowControl/>
              <w:jc w:val="center"/>
              <w:textAlignment w:val="center"/>
              <w:rPr>
                <w:rFonts w:ascii="宋体" w:hAnsi="宋体" w:eastAsia="宋体" w:cs="宋体"/>
                <w:color w:val="000000"/>
                <w:sz w:val="20"/>
                <w:szCs w:val="20"/>
              </w:rPr>
            </w:pPr>
          </w:p>
        </w:tc>
      </w:tr>
      <w:tr w14:paraId="7E5D76F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9D4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473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油过滤器垫片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5C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ACB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8FF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2592F">
            <w:pPr>
              <w:widowControl/>
              <w:jc w:val="center"/>
              <w:textAlignment w:val="center"/>
              <w:rPr>
                <w:rFonts w:ascii="宋体" w:hAnsi="宋体" w:eastAsia="宋体" w:cs="宋体"/>
                <w:color w:val="000000"/>
                <w:sz w:val="20"/>
                <w:szCs w:val="20"/>
              </w:rPr>
            </w:pPr>
          </w:p>
        </w:tc>
      </w:tr>
      <w:tr w14:paraId="1E5794C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59DA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304F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冷冻机油(18.9L/桶)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DB9F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6BB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63FF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桶</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D602B">
            <w:pPr>
              <w:widowControl/>
              <w:jc w:val="center"/>
              <w:textAlignment w:val="center"/>
              <w:rPr>
                <w:rFonts w:ascii="宋体" w:hAnsi="宋体" w:eastAsia="宋体" w:cs="宋体"/>
                <w:color w:val="000000"/>
                <w:sz w:val="20"/>
                <w:szCs w:val="20"/>
              </w:rPr>
            </w:pPr>
          </w:p>
        </w:tc>
      </w:tr>
      <w:tr w14:paraId="3727B89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46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1BF3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制冷剂过滤器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A7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艾默生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A4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AB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3220">
            <w:pPr>
              <w:widowControl/>
              <w:jc w:val="center"/>
              <w:textAlignment w:val="center"/>
              <w:rPr>
                <w:rFonts w:ascii="宋体" w:hAnsi="宋体" w:eastAsia="宋体" w:cs="宋体"/>
                <w:color w:val="000000"/>
                <w:sz w:val="20"/>
                <w:szCs w:val="20"/>
              </w:rPr>
            </w:pPr>
          </w:p>
        </w:tc>
      </w:tr>
      <w:tr w14:paraId="65456CD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AFE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5F5D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高压压力传感器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74D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24AC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5A7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46CC">
            <w:pPr>
              <w:widowControl/>
              <w:jc w:val="center"/>
              <w:textAlignment w:val="center"/>
              <w:rPr>
                <w:rFonts w:ascii="宋体" w:hAnsi="宋体" w:eastAsia="宋体" w:cs="宋体"/>
                <w:color w:val="000000"/>
                <w:sz w:val="20"/>
                <w:szCs w:val="20"/>
              </w:rPr>
            </w:pPr>
          </w:p>
        </w:tc>
      </w:tr>
      <w:tr w14:paraId="0C1C6E1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5A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7CA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低压压力传感器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2320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CDDF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B5B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FF87">
            <w:pPr>
              <w:widowControl/>
              <w:jc w:val="center"/>
              <w:textAlignment w:val="center"/>
              <w:rPr>
                <w:rFonts w:ascii="宋体" w:hAnsi="宋体" w:eastAsia="宋体" w:cs="宋体"/>
                <w:color w:val="000000"/>
                <w:sz w:val="20"/>
                <w:szCs w:val="20"/>
              </w:rPr>
            </w:pPr>
          </w:p>
        </w:tc>
      </w:tr>
      <w:tr w14:paraId="4B811FA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FC0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BB1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温度传感器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9E0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9EE2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954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5562">
            <w:pPr>
              <w:widowControl/>
              <w:jc w:val="center"/>
              <w:textAlignment w:val="center"/>
              <w:rPr>
                <w:rFonts w:ascii="宋体" w:hAnsi="宋体" w:eastAsia="宋体" w:cs="宋体"/>
                <w:color w:val="000000"/>
                <w:sz w:val="20"/>
                <w:szCs w:val="20"/>
              </w:rPr>
            </w:pPr>
          </w:p>
        </w:tc>
      </w:tr>
      <w:tr w14:paraId="3E93770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6EC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9E2B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压缩机排气垫片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C8C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62BD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C5F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7CFA1">
            <w:pPr>
              <w:widowControl/>
              <w:jc w:val="center"/>
              <w:textAlignment w:val="center"/>
              <w:rPr>
                <w:rFonts w:ascii="宋体" w:hAnsi="宋体" w:eastAsia="宋体" w:cs="宋体"/>
                <w:color w:val="000000"/>
                <w:sz w:val="20"/>
                <w:szCs w:val="20"/>
              </w:rPr>
            </w:pPr>
          </w:p>
        </w:tc>
      </w:tr>
      <w:tr w14:paraId="1384BF3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50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19A1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压缩机吸气垫片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10D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Style w:val="35"/>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506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055A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1634">
            <w:pPr>
              <w:widowControl/>
              <w:jc w:val="center"/>
              <w:textAlignment w:val="center"/>
              <w:rPr>
                <w:rFonts w:ascii="宋体" w:hAnsi="宋体" w:eastAsia="宋体" w:cs="宋体"/>
                <w:color w:val="000000"/>
                <w:sz w:val="20"/>
                <w:szCs w:val="20"/>
              </w:rPr>
            </w:pPr>
          </w:p>
        </w:tc>
      </w:tr>
      <w:tr w14:paraId="40385E0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C64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3F1B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油位开关</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EBA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280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7E4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1CC6">
            <w:pPr>
              <w:widowControl/>
              <w:jc w:val="center"/>
              <w:textAlignment w:val="center"/>
              <w:rPr>
                <w:rFonts w:ascii="宋体" w:hAnsi="宋体" w:eastAsia="宋体" w:cs="宋体"/>
                <w:color w:val="000000"/>
                <w:sz w:val="20"/>
                <w:szCs w:val="20"/>
              </w:rPr>
            </w:pPr>
          </w:p>
        </w:tc>
      </w:tr>
      <w:tr w14:paraId="284F698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C9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620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油位开关垫片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313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汉钟</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EDF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03C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CEB0">
            <w:pPr>
              <w:widowControl/>
              <w:jc w:val="center"/>
              <w:textAlignment w:val="center"/>
              <w:rPr>
                <w:rFonts w:ascii="宋体" w:hAnsi="宋体" w:eastAsia="宋体" w:cs="宋体"/>
                <w:color w:val="000000"/>
                <w:sz w:val="20"/>
                <w:szCs w:val="20"/>
              </w:rPr>
            </w:pPr>
          </w:p>
        </w:tc>
      </w:tr>
      <w:tr w14:paraId="0ED72BB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F4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A3D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压缩机内保护器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3676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CAE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4F9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094C">
            <w:pPr>
              <w:widowControl/>
              <w:jc w:val="center"/>
              <w:textAlignment w:val="center"/>
              <w:rPr>
                <w:rFonts w:ascii="宋体" w:hAnsi="宋体" w:eastAsia="宋体" w:cs="宋体"/>
                <w:color w:val="000000"/>
                <w:sz w:val="20"/>
                <w:szCs w:val="20"/>
              </w:rPr>
            </w:pPr>
          </w:p>
        </w:tc>
      </w:tr>
      <w:tr w14:paraId="1D0A6C8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7455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2AA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制冷剂</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55F7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巨化R407C</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EBDE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002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公斤</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5CB18">
            <w:pPr>
              <w:widowControl/>
              <w:jc w:val="center"/>
              <w:textAlignment w:val="center"/>
              <w:rPr>
                <w:rFonts w:ascii="宋体" w:hAnsi="宋体" w:eastAsia="宋体" w:cs="宋体"/>
                <w:color w:val="000000"/>
                <w:sz w:val="20"/>
                <w:szCs w:val="20"/>
              </w:rPr>
            </w:pPr>
          </w:p>
        </w:tc>
      </w:tr>
      <w:tr w14:paraId="4EFD7813">
        <w:tblPrEx>
          <w:tblCellMar>
            <w:top w:w="0" w:type="dxa"/>
            <w:left w:w="108" w:type="dxa"/>
            <w:bottom w:w="0" w:type="dxa"/>
            <w:right w:w="108" w:type="dxa"/>
          </w:tblCellMar>
        </w:tblPrEx>
        <w:trPr>
          <w:trHeight w:val="72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F50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0C7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0B8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ABB品牌</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型号T5N 630 PR221DS-LSI R630 FF 3P</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32B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39D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B5117">
            <w:pPr>
              <w:widowControl/>
              <w:jc w:val="center"/>
              <w:textAlignment w:val="center"/>
              <w:rPr>
                <w:rFonts w:ascii="宋体" w:hAnsi="宋体" w:eastAsia="宋体" w:cs="宋体"/>
                <w:color w:val="000000"/>
                <w:sz w:val="20"/>
                <w:szCs w:val="20"/>
              </w:rPr>
            </w:pPr>
          </w:p>
        </w:tc>
      </w:tr>
      <w:tr w14:paraId="5E70F42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AAB5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4FE8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主控板维修</w:t>
            </w:r>
          </w:p>
        </w:tc>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56D3B">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EED9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05A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9A68">
            <w:pPr>
              <w:widowControl/>
              <w:jc w:val="center"/>
              <w:textAlignment w:val="center"/>
              <w:rPr>
                <w:rFonts w:ascii="宋体" w:hAnsi="宋体" w:eastAsia="宋体" w:cs="宋体"/>
                <w:color w:val="000000"/>
                <w:sz w:val="20"/>
                <w:szCs w:val="20"/>
              </w:rPr>
            </w:pPr>
          </w:p>
        </w:tc>
      </w:tr>
      <w:tr w14:paraId="2D6B7CC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2AD5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620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显示屏维修</w:t>
            </w:r>
          </w:p>
        </w:tc>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BE9CB">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618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2F36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5CFF5">
            <w:pPr>
              <w:widowControl/>
              <w:jc w:val="center"/>
              <w:textAlignment w:val="center"/>
              <w:rPr>
                <w:rFonts w:ascii="宋体" w:hAnsi="宋体" w:eastAsia="宋体" w:cs="宋体"/>
                <w:color w:val="000000"/>
                <w:sz w:val="20"/>
                <w:szCs w:val="20"/>
              </w:rPr>
            </w:pPr>
          </w:p>
        </w:tc>
      </w:tr>
      <w:tr w14:paraId="401A028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0E0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80B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电源驱动器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9857">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93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86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9D99">
            <w:pPr>
              <w:widowControl/>
              <w:jc w:val="center"/>
              <w:textAlignment w:val="center"/>
              <w:rPr>
                <w:rFonts w:ascii="宋体" w:hAnsi="宋体" w:eastAsia="宋体" w:cs="宋体"/>
                <w:color w:val="000000"/>
                <w:sz w:val="20"/>
                <w:szCs w:val="20"/>
              </w:rPr>
            </w:pPr>
          </w:p>
        </w:tc>
      </w:tr>
      <w:tr w14:paraId="5DF480E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7809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0A7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加减载电磁阀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5CBD">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E014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2C63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CD88">
            <w:pPr>
              <w:widowControl/>
              <w:jc w:val="center"/>
              <w:textAlignment w:val="center"/>
              <w:rPr>
                <w:rFonts w:ascii="宋体" w:hAnsi="宋体" w:eastAsia="宋体" w:cs="宋体"/>
                <w:color w:val="000000"/>
                <w:sz w:val="20"/>
                <w:szCs w:val="20"/>
              </w:rPr>
            </w:pPr>
          </w:p>
        </w:tc>
      </w:tr>
      <w:tr w14:paraId="50D5FF8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72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FB6C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加减载电磁阀垫片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9766">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9EFE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5D58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F5AD1">
            <w:pPr>
              <w:widowControl/>
              <w:jc w:val="center"/>
              <w:textAlignment w:val="center"/>
              <w:rPr>
                <w:rFonts w:ascii="宋体" w:hAnsi="宋体" w:eastAsia="宋体" w:cs="宋体"/>
                <w:color w:val="000000"/>
                <w:sz w:val="20"/>
                <w:szCs w:val="20"/>
              </w:rPr>
            </w:pPr>
          </w:p>
        </w:tc>
      </w:tr>
      <w:tr w14:paraId="6B22255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241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718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制冷系统电磁阀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D812F">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8705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89D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47909">
            <w:pPr>
              <w:widowControl/>
              <w:jc w:val="center"/>
              <w:textAlignment w:val="center"/>
              <w:rPr>
                <w:rFonts w:ascii="宋体" w:hAnsi="宋体" w:eastAsia="宋体" w:cs="宋体"/>
                <w:color w:val="000000"/>
                <w:sz w:val="20"/>
                <w:szCs w:val="20"/>
              </w:rPr>
            </w:pPr>
          </w:p>
        </w:tc>
      </w:tr>
      <w:tr w14:paraId="14192B9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631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EDD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主机水流开关</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EF996">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99BD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7ED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E4B9">
            <w:pPr>
              <w:widowControl/>
              <w:jc w:val="center"/>
              <w:textAlignment w:val="center"/>
              <w:rPr>
                <w:rFonts w:ascii="宋体" w:hAnsi="宋体" w:eastAsia="宋体" w:cs="宋体"/>
                <w:color w:val="000000"/>
                <w:sz w:val="20"/>
                <w:szCs w:val="20"/>
              </w:rPr>
            </w:pPr>
          </w:p>
        </w:tc>
      </w:tr>
      <w:tr w14:paraId="2F664C3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D8F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C9AA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铜焊条</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79FAE">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98E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57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条</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2D30">
            <w:pPr>
              <w:widowControl/>
              <w:jc w:val="center"/>
              <w:textAlignment w:val="center"/>
              <w:rPr>
                <w:rFonts w:ascii="宋体" w:hAnsi="宋体" w:eastAsia="宋体" w:cs="宋体"/>
                <w:color w:val="000000"/>
                <w:sz w:val="20"/>
                <w:szCs w:val="20"/>
              </w:rPr>
            </w:pPr>
          </w:p>
        </w:tc>
      </w:tr>
      <w:tr w14:paraId="7E9677B4">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7E39">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二</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671D">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恒温恒湿空调机组常用配件</w:t>
            </w:r>
          </w:p>
        </w:tc>
      </w:tr>
      <w:tr w14:paraId="0FC5DF5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021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674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制冷剂</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E95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巨化R22</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BE92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29C4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公斤</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32A7A">
            <w:pPr>
              <w:widowControl/>
              <w:jc w:val="center"/>
              <w:textAlignment w:val="center"/>
              <w:rPr>
                <w:rFonts w:ascii="宋体" w:hAnsi="宋体" w:eastAsia="宋体" w:cs="宋体"/>
                <w:color w:val="000000"/>
                <w:sz w:val="20"/>
                <w:szCs w:val="20"/>
              </w:rPr>
            </w:pPr>
          </w:p>
        </w:tc>
      </w:tr>
      <w:tr w14:paraId="02BD580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617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E8E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室外机散热电机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1728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2B5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04F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7A34E">
            <w:pPr>
              <w:widowControl/>
              <w:jc w:val="center"/>
              <w:textAlignment w:val="center"/>
              <w:rPr>
                <w:rFonts w:ascii="宋体" w:hAnsi="宋体" w:eastAsia="宋体" w:cs="宋体"/>
                <w:color w:val="000000"/>
                <w:sz w:val="20"/>
                <w:szCs w:val="20"/>
              </w:rPr>
            </w:pPr>
          </w:p>
        </w:tc>
      </w:tr>
      <w:tr w14:paraId="2694394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5E0E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293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室外机散热风叶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98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AB69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74F8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6611">
            <w:pPr>
              <w:widowControl/>
              <w:jc w:val="center"/>
              <w:textAlignment w:val="center"/>
              <w:rPr>
                <w:rFonts w:ascii="宋体" w:hAnsi="宋体" w:eastAsia="宋体" w:cs="宋体"/>
                <w:color w:val="000000"/>
                <w:sz w:val="20"/>
                <w:szCs w:val="20"/>
              </w:rPr>
            </w:pPr>
          </w:p>
        </w:tc>
      </w:tr>
      <w:tr w14:paraId="404AF03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C3F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D320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温度传感器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473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976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D12C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0ACF">
            <w:pPr>
              <w:widowControl/>
              <w:jc w:val="center"/>
              <w:textAlignment w:val="center"/>
              <w:rPr>
                <w:rFonts w:ascii="宋体" w:hAnsi="宋体" w:eastAsia="宋体" w:cs="宋体"/>
                <w:color w:val="000000"/>
                <w:sz w:val="20"/>
                <w:szCs w:val="20"/>
              </w:rPr>
            </w:pPr>
          </w:p>
        </w:tc>
      </w:tr>
      <w:tr w14:paraId="7052070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65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5A8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温湿度传感器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258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AD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4F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5A70">
            <w:pPr>
              <w:widowControl/>
              <w:jc w:val="center"/>
              <w:textAlignment w:val="center"/>
              <w:rPr>
                <w:rFonts w:ascii="宋体" w:hAnsi="宋体" w:eastAsia="宋体" w:cs="宋体"/>
                <w:color w:val="000000"/>
                <w:sz w:val="20"/>
                <w:szCs w:val="20"/>
              </w:rPr>
            </w:pPr>
          </w:p>
        </w:tc>
      </w:tr>
      <w:tr w14:paraId="10312C0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F0F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83B8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高压压力传感器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260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CEA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F772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0BDFA">
            <w:pPr>
              <w:widowControl/>
              <w:jc w:val="center"/>
              <w:textAlignment w:val="center"/>
              <w:rPr>
                <w:rFonts w:ascii="宋体" w:hAnsi="宋体" w:eastAsia="宋体" w:cs="宋体"/>
                <w:color w:val="000000"/>
                <w:sz w:val="20"/>
                <w:szCs w:val="20"/>
              </w:rPr>
            </w:pPr>
          </w:p>
        </w:tc>
      </w:tr>
      <w:tr w14:paraId="7D7F66B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46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FC32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低压压力传感器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8F9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B3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D12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33B32">
            <w:pPr>
              <w:widowControl/>
              <w:jc w:val="center"/>
              <w:textAlignment w:val="center"/>
              <w:rPr>
                <w:rFonts w:ascii="宋体" w:hAnsi="宋体" w:eastAsia="宋体" w:cs="宋体"/>
                <w:color w:val="000000"/>
                <w:sz w:val="20"/>
                <w:szCs w:val="20"/>
              </w:rPr>
            </w:pPr>
          </w:p>
        </w:tc>
      </w:tr>
      <w:tr w14:paraId="5A86A45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2C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8B6E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高压保护开关</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619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D6F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014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62073">
            <w:pPr>
              <w:widowControl/>
              <w:jc w:val="center"/>
              <w:textAlignment w:val="center"/>
              <w:rPr>
                <w:rFonts w:ascii="宋体" w:hAnsi="宋体" w:eastAsia="宋体" w:cs="宋体"/>
                <w:color w:val="000000"/>
                <w:sz w:val="20"/>
                <w:szCs w:val="20"/>
              </w:rPr>
            </w:pPr>
          </w:p>
        </w:tc>
      </w:tr>
      <w:tr w14:paraId="3CE72E0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5AE5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805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回风尘网</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3E8B">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0939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B61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EC42">
            <w:pPr>
              <w:widowControl/>
              <w:jc w:val="center"/>
              <w:textAlignment w:val="center"/>
              <w:rPr>
                <w:rFonts w:ascii="宋体" w:hAnsi="宋体" w:eastAsia="宋体" w:cs="宋体"/>
                <w:color w:val="000000"/>
                <w:sz w:val="20"/>
                <w:szCs w:val="20"/>
              </w:rPr>
            </w:pPr>
          </w:p>
        </w:tc>
      </w:tr>
      <w:tr w14:paraId="64A5318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79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7F1C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电子膨胀阀驱动器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597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卡乐</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E3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34FC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6C41A">
            <w:pPr>
              <w:widowControl/>
              <w:jc w:val="center"/>
              <w:textAlignment w:val="center"/>
              <w:rPr>
                <w:rFonts w:ascii="宋体" w:hAnsi="宋体" w:eastAsia="宋体" w:cs="宋体"/>
                <w:color w:val="000000"/>
                <w:sz w:val="20"/>
                <w:szCs w:val="20"/>
              </w:rPr>
            </w:pPr>
          </w:p>
        </w:tc>
      </w:tr>
      <w:tr w14:paraId="77CED56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F2C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2EA0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电子膨胀阀线圈</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9003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丹佛斯</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3D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C2F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B45E">
            <w:pPr>
              <w:widowControl/>
              <w:jc w:val="center"/>
              <w:textAlignment w:val="center"/>
              <w:rPr>
                <w:rFonts w:ascii="宋体" w:hAnsi="宋体" w:eastAsia="宋体" w:cs="宋体"/>
                <w:color w:val="000000"/>
                <w:sz w:val="20"/>
                <w:szCs w:val="20"/>
              </w:rPr>
            </w:pPr>
          </w:p>
        </w:tc>
      </w:tr>
      <w:tr w14:paraId="4FD93A4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DC9C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84C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电子膨胀阀阀体</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EDF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丹佛斯</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717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9C2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DA45">
            <w:pPr>
              <w:widowControl/>
              <w:jc w:val="center"/>
              <w:textAlignment w:val="center"/>
              <w:rPr>
                <w:rFonts w:ascii="宋体" w:hAnsi="宋体" w:eastAsia="宋体" w:cs="宋体"/>
                <w:color w:val="000000"/>
                <w:sz w:val="20"/>
                <w:szCs w:val="20"/>
              </w:rPr>
            </w:pPr>
          </w:p>
        </w:tc>
      </w:tr>
      <w:tr w14:paraId="3041FC8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D2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B301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压缩机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824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谷轮</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703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F17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1A153">
            <w:pPr>
              <w:widowControl/>
              <w:jc w:val="center"/>
              <w:textAlignment w:val="center"/>
              <w:rPr>
                <w:rFonts w:ascii="宋体" w:hAnsi="宋体" w:eastAsia="宋体" w:cs="宋体"/>
                <w:color w:val="000000"/>
                <w:sz w:val="20"/>
                <w:szCs w:val="20"/>
              </w:rPr>
            </w:pPr>
          </w:p>
        </w:tc>
      </w:tr>
      <w:tr w14:paraId="7E140F3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6FA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2D9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干燥过滤器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6F87">
            <w:pPr>
              <w:widowControl/>
              <w:jc w:val="center"/>
              <w:textAlignment w:val="center"/>
              <w:rPr>
                <w:rFonts w:ascii="宋体" w:hAnsi="宋体" w:eastAsia="宋体" w:cs="宋体"/>
                <w:color w:val="333333"/>
                <w:sz w:val="20"/>
                <w:szCs w:val="20"/>
              </w:rPr>
            </w:pPr>
            <w:r>
              <w:rPr>
                <w:rFonts w:hint="eastAsia" w:ascii="宋体" w:hAnsi="宋体" w:eastAsia="宋体" w:cs="宋体"/>
                <w:color w:val="333333"/>
                <w:kern w:val="0"/>
                <w:sz w:val="20"/>
                <w:szCs w:val="20"/>
              </w:rPr>
              <w:t>丹佛斯</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56A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50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79E1F">
            <w:pPr>
              <w:widowControl/>
              <w:jc w:val="center"/>
              <w:textAlignment w:val="center"/>
              <w:rPr>
                <w:rFonts w:ascii="宋体" w:hAnsi="宋体" w:eastAsia="宋体" w:cs="宋体"/>
                <w:color w:val="000000"/>
                <w:sz w:val="20"/>
                <w:szCs w:val="20"/>
              </w:rPr>
            </w:pPr>
          </w:p>
        </w:tc>
      </w:tr>
      <w:tr w14:paraId="38A2421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FE56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619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室内机风扇电机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7DE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62EC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525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21B7">
            <w:pPr>
              <w:widowControl/>
              <w:jc w:val="center"/>
              <w:textAlignment w:val="center"/>
              <w:rPr>
                <w:rFonts w:ascii="宋体" w:hAnsi="宋体" w:eastAsia="宋体" w:cs="宋体"/>
                <w:color w:val="000000"/>
                <w:sz w:val="20"/>
                <w:szCs w:val="20"/>
              </w:rPr>
            </w:pPr>
          </w:p>
        </w:tc>
      </w:tr>
      <w:tr w14:paraId="270B7E3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80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068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室内机风扇风叶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F750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9C8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6412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05F1">
            <w:pPr>
              <w:widowControl/>
              <w:jc w:val="center"/>
              <w:textAlignment w:val="center"/>
              <w:rPr>
                <w:rFonts w:ascii="宋体" w:hAnsi="宋体" w:eastAsia="宋体" w:cs="宋体"/>
                <w:color w:val="000000"/>
                <w:sz w:val="20"/>
                <w:szCs w:val="20"/>
              </w:rPr>
            </w:pPr>
          </w:p>
        </w:tc>
      </w:tr>
      <w:tr w14:paraId="10F7EFD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5AB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EC6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显示屏</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3090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98F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83F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A90B2">
            <w:pPr>
              <w:widowControl/>
              <w:jc w:val="center"/>
              <w:textAlignment w:val="center"/>
              <w:rPr>
                <w:rFonts w:ascii="宋体" w:hAnsi="宋体" w:eastAsia="宋体" w:cs="宋体"/>
                <w:color w:val="000000"/>
                <w:sz w:val="20"/>
                <w:szCs w:val="20"/>
              </w:rPr>
            </w:pPr>
          </w:p>
        </w:tc>
      </w:tr>
      <w:tr w14:paraId="405302F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F8C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CF0F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加湿桶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FAB0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74C4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70C2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91C1E">
            <w:pPr>
              <w:widowControl/>
              <w:jc w:val="center"/>
              <w:textAlignment w:val="center"/>
              <w:rPr>
                <w:rFonts w:ascii="宋体" w:hAnsi="宋体" w:eastAsia="宋体" w:cs="宋体"/>
                <w:color w:val="000000"/>
                <w:sz w:val="20"/>
                <w:szCs w:val="20"/>
              </w:rPr>
            </w:pPr>
          </w:p>
        </w:tc>
      </w:tr>
      <w:tr w14:paraId="50A0AE5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9DE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305C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加湿桶加热棒</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5DC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5BA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057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6DC6">
            <w:pPr>
              <w:widowControl/>
              <w:jc w:val="center"/>
              <w:textAlignment w:val="center"/>
              <w:rPr>
                <w:rFonts w:ascii="宋体" w:hAnsi="宋体" w:eastAsia="宋体" w:cs="宋体"/>
                <w:color w:val="000000"/>
                <w:sz w:val="20"/>
                <w:szCs w:val="20"/>
              </w:rPr>
            </w:pPr>
          </w:p>
        </w:tc>
      </w:tr>
      <w:tr w14:paraId="62ACD7F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E488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46E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加湿桶排水电磁阀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7C2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D52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4BB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6273B">
            <w:pPr>
              <w:widowControl/>
              <w:jc w:val="center"/>
              <w:textAlignment w:val="center"/>
              <w:rPr>
                <w:rFonts w:ascii="宋体" w:hAnsi="宋体" w:eastAsia="宋体" w:cs="宋体"/>
                <w:color w:val="000000"/>
                <w:sz w:val="20"/>
                <w:szCs w:val="20"/>
              </w:rPr>
            </w:pPr>
          </w:p>
        </w:tc>
      </w:tr>
      <w:tr w14:paraId="17A61BC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876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B78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加湿桶电极插头</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4DBD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332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D02C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DA84">
            <w:pPr>
              <w:widowControl/>
              <w:jc w:val="center"/>
              <w:textAlignment w:val="center"/>
              <w:rPr>
                <w:rFonts w:ascii="宋体" w:hAnsi="宋体" w:eastAsia="宋体" w:cs="宋体"/>
                <w:color w:val="000000"/>
                <w:sz w:val="20"/>
                <w:szCs w:val="20"/>
              </w:rPr>
            </w:pPr>
          </w:p>
        </w:tc>
      </w:tr>
      <w:tr w14:paraId="5F3A664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DF2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49D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加湿主控板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951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4BF3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7527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2B6B">
            <w:pPr>
              <w:widowControl/>
              <w:jc w:val="center"/>
              <w:textAlignment w:val="center"/>
              <w:rPr>
                <w:rFonts w:ascii="宋体" w:hAnsi="宋体" w:eastAsia="宋体" w:cs="宋体"/>
                <w:color w:val="000000"/>
                <w:sz w:val="20"/>
                <w:szCs w:val="20"/>
              </w:rPr>
            </w:pPr>
          </w:p>
        </w:tc>
      </w:tr>
      <w:tr w14:paraId="6A7BFF4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C06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39C7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加湿桶补水电磁阀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5B1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申菱</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763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F9DA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450C">
            <w:pPr>
              <w:widowControl/>
              <w:jc w:val="center"/>
              <w:textAlignment w:val="center"/>
              <w:rPr>
                <w:rFonts w:ascii="宋体" w:hAnsi="宋体" w:eastAsia="宋体" w:cs="宋体"/>
                <w:color w:val="000000"/>
                <w:sz w:val="20"/>
                <w:szCs w:val="20"/>
              </w:rPr>
            </w:pPr>
          </w:p>
        </w:tc>
      </w:tr>
      <w:tr w14:paraId="52BC91F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CE0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244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6F0E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施耐德1P32A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477D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E8D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A980">
            <w:pPr>
              <w:widowControl/>
              <w:jc w:val="center"/>
              <w:textAlignment w:val="center"/>
              <w:rPr>
                <w:rFonts w:ascii="宋体" w:hAnsi="宋体" w:eastAsia="宋体" w:cs="宋体"/>
                <w:color w:val="000000"/>
                <w:sz w:val="20"/>
                <w:szCs w:val="20"/>
              </w:rPr>
            </w:pPr>
          </w:p>
        </w:tc>
      </w:tr>
      <w:tr w14:paraId="70779FB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CF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6F9D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F0B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施耐德2P63A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DB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13B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AD94">
            <w:pPr>
              <w:widowControl/>
              <w:jc w:val="center"/>
              <w:textAlignment w:val="center"/>
              <w:rPr>
                <w:rFonts w:ascii="宋体" w:hAnsi="宋体" w:eastAsia="宋体" w:cs="宋体"/>
                <w:color w:val="000000"/>
                <w:sz w:val="20"/>
                <w:szCs w:val="20"/>
              </w:rPr>
            </w:pPr>
          </w:p>
        </w:tc>
      </w:tr>
      <w:tr w14:paraId="067ACF8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36D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501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127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施耐德3P63A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175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C7C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0AFD">
            <w:pPr>
              <w:widowControl/>
              <w:jc w:val="center"/>
              <w:textAlignment w:val="center"/>
              <w:rPr>
                <w:rFonts w:ascii="宋体" w:hAnsi="宋体" w:eastAsia="宋体" w:cs="宋体"/>
                <w:color w:val="000000"/>
                <w:sz w:val="20"/>
                <w:szCs w:val="20"/>
              </w:rPr>
            </w:pPr>
          </w:p>
        </w:tc>
      </w:tr>
      <w:tr w14:paraId="5AD20B8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CF4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00D3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C86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施耐德4P63A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AE0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EE1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0A4E4">
            <w:pPr>
              <w:widowControl/>
              <w:jc w:val="center"/>
              <w:textAlignment w:val="center"/>
              <w:rPr>
                <w:rFonts w:ascii="宋体" w:hAnsi="宋体" w:eastAsia="宋体" w:cs="宋体"/>
                <w:color w:val="000000"/>
                <w:sz w:val="20"/>
                <w:szCs w:val="20"/>
              </w:rPr>
            </w:pPr>
          </w:p>
        </w:tc>
      </w:tr>
      <w:tr w14:paraId="7E582796">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2FC5">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三</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2621">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空调水泵常用配件</w:t>
            </w:r>
          </w:p>
        </w:tc>
      </w:tr>
      <w:tr w14:paraId="279C300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697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6A42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824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SKF进口轴承2.2-3KW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31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CC0D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B181">
            <w:pPr>
              <w:widowControl/>
              <w:jc w:val="center"/>
              <w:textAlignment w:val="center"/>
              <w:rPr>
                <w:rFonts w:ascii="宋体" w:hAnsi="宋体" w:eastAsia="宋体" w:cs="宋体"/>
                <w:color w:val="000000"/>
                <w:sz w:val="20"/>
                <w:szCs w:val="20"/>
              </w:rPr>
            </w:pPr>
          </w:p>
        </w:tc>
      </w:tr>
      <w:tr w14:paraId="76ED7E1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2818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A7BB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75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SKF进口轴承7.5KW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741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1310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8909">
            <w:pPr>
              <w:widowControl/>
              <w:jc w:val="center"/>
              <w:textAlignment w:val="center"/>
              <w:rPr>
                <w:rFonts w:ascii="宋体" w:hAnsi="宋体" w:eastAsia="宋体" w:cs="宋体"/>
                <w:color w:val="000000"/>
                <w:sz w:val="20"/>
                <w:szCs w:val="20"/>
              </w:rPr>
            </w:pPr>
          </w:p>
        </w:tc>
      </w:tr>
      <w:tr w14:paraId="6E64946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5F9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934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FD2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SKF进口轴承15KW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1B8C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52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DEC3A">
            <w:pPr>
              <w:widowControl/>
              <w:jc w:val="center"/>
              <w:textAlignment w:val="center"/>
              <w:rPr>
                <w:rFonts w:ascii="宋体" w:hAnsi="宋体" w:eastAsia="宋体" w:cs="宋体"/>
                <w:color w:val="000000"/>
                <w:sz w:val="20"/>
                <w:szCs w:val="20"/>
              </w:rPr>
            </w:pPr>
          </w:p>
        </w:tc>
      </w:tr>
      <w:tr w14:paraId="520C9C0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88B4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D404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水泵电机维修绕线圈</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84F1">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3AF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1C8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千瓦</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9005D">
            <w:pPr>
              <w:widowControl/>
              <w:jc w:val="center"/>
              <w:textAlignment w:val="center"/>
              <w:rPr>
                <w:rFonts w:ascii="宋体" w:hAnsi="宋体" w:eastAsia="宋体" w:cs="宋体"/>
                <w:color w:val="000000"/>
                <w:sz w:val="20"/>
                <w:szCs w:val="20"/>
              </w:rPr>
            </w:pPr>
          </w:p>
        </w:tc>
      </w:tr>
      <w:tr w14:paraId="73C9251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B58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D0A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水泵联轴磨损加工</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D1C2">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1D0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1B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D84BF">
            <w:pPr>
              <w:widowControl/>
              <w:jc w:val="center"/>
              <w:textAlignment w:val="center"/>
              <w:rPr>
                <w:rFonts w:ascii="宋体" w:hAnsi="宋体" w:eastAsia="宋体" w:cs="宋体"/>
                <w:color w:val="000000"/>
                <w:sz w:val="20"/>
                <w:szCs w:val="20"/>
              </w:rPr>
            </w:pPr>
          </w:p>
        </w:tc>
      </w:tr>
      <w:tr w14:paraId="22772CE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D5F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305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水泵散热风叶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3E1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2.2-3KW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D9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DED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F939">
            <w:pPr>
              <w:widowControl/>
              <w:jc w:val="center"/>
              <w:textAlignment w:val="center"/>
              <w:rPr>
                <w:rFonts w:ascii="宋体" w:hAnsi="宋体" w:eastAsia="宋体" w:cs="宋体"/>
                <w:color w:val="000000"/>
                <w:sz w:val="20"/>
                <w:szCs w:val="20"/>
              </w:rPr>
            </w:pPr>
          </w:p>
        </w:tc>
      </w:tr>
      <w:tr w14:paraId="243C1B7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AAF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8B60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水泵散热风叶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B09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7.5KW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8FD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A174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32240">
            <w:pPr>
              <w:widowControl/>
              <w:jc w:val="center"/>
              <w:textAlignment w:val="center"/>
              <w:rPr>
                <w:rFonts w:ascii="宋体" w:hAnsi="宋体" w:eastAsia="宋体" w:cs="宋体"/>
                <w:color w:val="000000"/>
                <w:sz w:val="20"/>
                <w:szCs w:val="20"/>
              </w:rPr>
            </w:pPr>
          </w:p>
        </w:tc>
      </w:tr>
      <w:tr w14:paraId="2366A7B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339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41B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水泵散热风叶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9822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EC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50F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A062F">
            <w:pPr>
              <w:widowControl/>
              <w:jc w:val="center"/>
              <w:textAlignment w:val="center"/>
              <w:rPr>
                <w:rFonts w:ascii="宋体" w:hAnsi="宋体" w:eastAsia="宋体" w:cs="宋体"/>
                <w:color w:val="000000"/>
                <w:sz w:val="20"/>
                <w:szCs w:val="20"/>
              </w:rPr>
            </w:pPr>
          </w:p>
        </w:tc>
      </w:tr>
      <w:tr w14:paraId="3AB4057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87E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1825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水泵水封</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F1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2.2-3KW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9D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1FE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79476">
            <w:pPr>
              <w:widowControl/>
              <w:jc w:val="center"/>
              <w:textAlignment w:val="center"/>
              <w:rPr>
                <w:rFonts w:ascii="宋体" w:hAnsi="宋体" w:eastAsia="宋体" w:cs="宋体"/>
                <w:color w:val="000000"/>
                <w:sz w:val="20"/>
                <w:szCs w:val="20"/>
              </w:rPr>
            </w:pPr>
          </w:p>
        </w:tc>
      </w:tr>
      <w:tr w14:paraId="5F1C8C4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25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A88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水泵水封</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6D2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7.5-15KW</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1B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5D7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558E">
            <w:pPr>
              <w:widowControl/>
              <w:jc w:val="center"/>
              <w:textAlignment w:val="center"/>
              <w:rPr>
                <w:rFonts w:ascii="宋体" w:hAnsi="宋体" w:eastAsia="宋体" w:cs="宋体"/>
                <w:color w:val="000000"/>
                <w:sz w:val="20"/>
                <w:szCs w:val="20"/>
              </w:rPr>
            </w:pPr>
          </w:p>
        </w:tc>
      </w:tr>
      <w:tr w14:paraId="46F5C14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1FD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96D7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水泵防水雨罩</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18747">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AB4E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91B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5369">
            <w:pPr>
              <w:widowControl/>
              <w:jc w:val="center"/>
              <w:textAlignment w:val="center"/>
              <w:rPr>
                <w:rFonts w:ascii="宋体" w:hAnsi="宋体" w:eastAsia="宋体" w:cs="宋体"/>
                <w:color w:val="000000"/>
                <w:sz w:val="20"/>
                <w:szCs w:val="20"/>
              </w:rPr>
            </w:pPr>
          </w:p>
        </w:tc>
      </w:tr>
      <w:tr w14:paraId="34AF17EC">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2C9A9">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四</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4117">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空调冷冻水管道常用配件</w:t>
            </w:r>
          </w:p>
        </w:tc>
      </w:tr>
      <w:tr w14:paraId="3D33C27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07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5F24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铜闸阀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C6F9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665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999D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BC47">
            <w:pPr>
              <w:widowControl/>
              <w:jc w:val="center"/>
              <w:textAlignment w:val="center"/>
              <w:rPr>
                <w:rFonts w:ascii="宋体" w:hAnsi="宋体" w:eastAsia="宋体" w:cs="宋体"/>
                <w:color w:val="000000"/>
                <w:sz w:val="20"/>
                <w:szCs w:val="20"/>
              </w:rPr>
            </w:pPr>
          </w:p>
        </w:tc>
      </w:tr>
      <w:tr w14:paraId="3C8EE5A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EDC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D1CE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铜闸阀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DF9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971F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086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10F1">
            <w:pPr>
              <w:widowControl/>
              <w:jc w:val="center"/>
              <w:textAlignment w:val="center"/>
              <w:rPr>
                <w:rFonts w:ascii="宋体" w:hAnsi="宋体" w:eastAsia="宋体" w:cs="宋体"/>
                <w:color w:val="000000"/>
                <w:sz w:val="20"/>
                <w:szCs w:val="20"/>
              </w:rPr>
            </w:pPr>
          </w:p>
        </w:tc>
      </w:tr>
      <w:tr w14:paraId="4256DC1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751A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293F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铜闸阀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8A6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F8E7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FA6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E80F2">
            <w:pPr>
              <w:widowControl/>
              <w:jc w:val="center"/>
              <w:textAlignment w:val="center"/>
              <w:rPr>
                <w:rFonts w:ascii="宋体" w:hAnsi="宋体" w:eastAsia="宋体" w:cs="宋体"/>
                <w:color w:val="000000"/>
                <w:sz w:val="20"/>
                <w:szCs w:val="20"/>
              </w:rPr>
            </w:pPr>
          </w:p>
        </w:tc>
      </w:tr>
      <w:tr w14:paraId="302AD42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EE3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AB1E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铜闸阀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E3F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DN32</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2CE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30A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46CA6">
            <w:pPr>
              <w:widowControl/>
              <w:jc w:val="center"/>
              <w:textAlignment w:val="center"/>
              <w:rPr>
                <w:rFonts w:ascii="宋体" w:hAnsi="宋体" w:eastAsia="宋体" w:cs="宋体"/>
                <w:color w:val="000000"/>
                <w:sz w:val="20"/>
                <w:szCs w:val="20"/>
              </w:rPr>
            </w:pPr>
          </w:p>
        </w:tc>
      </w:tr>
      <w:tr w14:paraId="4A24063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56D6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6B6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铜闸阀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A08D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DN40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BB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93B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25C6B">
            <w:pPr>
              <w:widowControl/>
              <w:jc w:val="center"/>
              <w:textAlignment w:val="center"/>
              <w:rPr>
                <w:rFonts w:ascii="宋体" w:hAnsi="宋体" w:eastAsia="宋体" w:cs="宋体"/>
                <w:color w:val="000000"/>
                <w:sz w:val="20"/>
                <w:szCs w:val="20"/>
              </w:rPr>
            </w:pPr>
          </w:p>
        </w:tc>
      </w:tr>
      <w:tr w14:paraId="250B0A8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943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3EE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铜闸阀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5B3D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DN50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3D23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795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A4CB">
            <w:pPr>
              <w:widowControl/>
              <w:jc w:val="center"/>
              <w:textAlignment w:val="center"/>
              <w:rPr>
                <w:rFonts w:ascii="宋体" w:hAnsi="宋体" w:eastAsia="宋体" w:cs="宋体"/>
                <w:color w:val="000000"/>
                <w:sz w:val="20"/>
                <w:szCs w:val="20"/>
              </w:rPr>
            </w:pPr>
          </w:p>
        </w:tc>
      </w:tr>
      <w:tr w14:paraId="698E02D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B22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E3BE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黄铜Y型过滤器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DF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DB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8D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FBB6D">
            <w:pPr>
              <w:widowControl/>
              <w:jc w:val="center"/>
              <w:textAlignment w:val="center"/>
              <w:rPr>
                <w:rFonts w:ascii="宋体" w:hAnsi="宋体" w:eastAsia="宋体" w:cs="宋体"/>
                <w:color w:val="000000"/>
                <w:sz w:val="20"/>
                <w:szCs w:val="20"/>
              </w:rPr>
            </w:pPr>
          </w:p>
        </w:tc>
      </w:tr>
      <w:tr w14:paraId="28A3523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1666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9F71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黄铜Y型过滤器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1348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4AC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632E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0ED9">
            <w:pPr>
              <w:widowControl/>
              <w:jc w:val="center"/>
              <w:textAlignment w:val="center"/>
              <w:rPr>
                <w:rFonts w:ascii="宋体" w:hAnsi="宋体" w:eastAsia="宋体" w:cs="宋体"/>
                <w:color w:val="000000"/>
                <w:sz w:val="20"/>
                <w:szCs w:val="20"/>
              </w:rPr>
            </w:pPr>
          </w:p>
        </w:tc>
      </w:tr>
      <w:tr w14:paraId="4832AB0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478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8E21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黄铜Y型过滤器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E11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259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499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CBF8D">
            <w:pPr>
              <w:widowControl/>
              <w:jc w:val="center"/>
              <w:textAlignment w:val="center"/>
              <w:rPr>
                <w:rFonts w:ascii="宋体" w:hAnsi="宋体" w:eastAsia="宋体" w:cs="宋体"/>
                <w:color w:val="000000"/>
                <w:sz w:val="20"/>
                <w:szCs w:val="20"/>
              </w:rPr>
            </w:pPr>
          </w:p>
        </w:tc>
      </w:tr>
      <w:tr w14:paraId="77A2A2E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00CC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59C8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黄铜Y型过滤器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752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DN32</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857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EB54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93E1">
            <w:pPr>
              <w:widowControl/>
              <w:jc w:val="center"/>
              <w:textAlignment w:val="center"/>
              <w:rPr>
                <w:rFonts w:ascii="宋体" w:hAnsi="宋体" w:eastAsia="宋体" w:cs="宋体"/>
                <w:color w:val="000000"/>
                <w:sz w:val="20"/>
                <w:szCs w:val="20"/>
              </w:rPr>
            </w:pPr>
          </w:p>
        </w:tc>
      </w:tr>
      <w:tr w14:paraId="1E521D6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35A2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D8E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黄铜Y型过滤器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53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DN40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7F2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11AA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2165">
            <w:pPr>
              <w:widowControl/>
              <w:jc w:val="center"/>
              <w:textAlignment w:val="center"/>
              <w:rPr>
                <w:rFonts w:ascii="宋体" w:hAnsi="宋体" w:eastAsia="宋体" w:cs="宋体"/>
                <w:color w:val="000000"/>
                <w:sz w:val="20"/>
                <w:szCs w:val="20"/>
              </w:rPr>
            </w:pPr>
          </w:p>
        </w:tc>
      </w:tr>
      <w:tr w14:paraId="31162C2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5932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122F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黄铜Y型过滤器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8FF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DN50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25E6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218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8472A">
            <w:pPr>
              <w:widowControl/>
              <w:jc w:val="center"/>
              <w:textAlignment w:val="center"/>
              <w:rPr>
                <w:rFonts w:ascii="宋体" w:hAnsi="宋体" w:eastAsia="宋体" w:cs="宋体"/>
                <w:color w:val="000000"/>
                <w:sz w:val="20"/>
                <w:szCs w:val="20"/>
              </w:rPr>
            </w:pPr>
          </w:p>
        </w:tc>
      </w:tr>
      <w:tr w14:paraId="6283E07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21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3EB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EC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DN40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074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AE4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721C3">
            <w:pPr>
              <w:widowControl/>
              <w:jc w:val="center"/>
              <w:textAlignment w:val="center"/>
              <w:rPr>
                <w:rFonts w:ascii="宋体" w:hAnsi="宋体" w:eastAsia="宋体" w:cs="宋体"/>
                <w:color w:val="000000"/>
                <w:sz w:val="20"/>
                <w:szCs w:val="20"/>
              </w:rPr>
            </w:pPr>
          </w:p>
        </w:tc>
      </w:tr>
      <w:tr w14:paraId="7FA6FA2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C610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E1B2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88BB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DN50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DF1A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59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4895">
            <w:pPr>
              <w:widowControl/>
              <w:jc w:val="center"/>
              <w:textAlignment w:val="center"/>
              <w:rPr>
                <w:rFonts w:ascii="宋体" w:hAnsi="宋体" w:eastAsia="宋体" w:cs="宋体"/>
                <w:color w:val="000000"/>
                <w:sz w:val="20"/>
                <w:szCs w:val="20"/>
              </w:rPr>
            </w:pPr>
          </w:p>
        </w:tc>
      </w:tr>
      <w:tr w14:paraId="5880790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DADA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9A6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B1E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DN65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130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827E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DCB65">
            <w:pPr>
              <w:widowControl/>
              <w:jc w:val="center"/>
              <w:textAlignment w:val="center"/>
              <w:rPr>
                <w:rFonts w:ascii="宋体" w:hAnsi="宋体" w:eastAsia="宋体" w:cs="宋体"/>
                <w:color w:val="000000"/>
                <w:sz w:val="20"/>
                <w:szCs w:val="20"/>
              </w:rPr>
            </w:pPr>
          </w:p>
        </w:tc>
      </w:tr>
      <w:tr w14:paraId="42BA276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D537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5226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F22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DN80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118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3AB0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4EB75">
            <w:pPr>
              <w:widowControl/>
              <w:jc w:val="center"/>
              <w:textAlignment w:val="center"/>
              <w:rPr>
                <w:rFonts w:ascii="宋体" w:hAnsi="宋体" w:eastAsia="宋体" w:cs="宋体"/>
                <w:color w:val="000000"/>
                <w:sz w:val="20"/>
                <w:szCs w:val="20"/>
              </w:rPr>
            </w:pPr>
          </w:p>
        </w:tc>
      </w:tr>
      <w:tr w14:paraId="616EE72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B7B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3EC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4C6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DN100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006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19A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5B4AF">
            <w:pPr>
              <w:widowControl/>
              <w:jc w:val="center"/>
              <w:textAlignment w:val="center"/>
              <w:rPr>
                <w:rFonts w:ascii="宋体" w:hAnsi="宋体" w:eastAsia="宋体" w:cs="宋体"/>
                <w:color w:val="000000"/>
                <w:sz w:val="20"/>
                <w:szCs w:val="20"/>
              </w:rPr>
            </w:pPr>
          </w:p>
        </w:tc>
      </w:tr>
      <w:tr w14:paraId="78CEF27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036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A9C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A59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DN125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035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3C1B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ECD9">
            <w:pPr>
              <w:widowControl/>
              <w:jc w:val="center"/>
              <w:textAlignment w:val="center"/>
              <w:rPr>
                <w:rFonts w:ascii="宋体" w:hAnsi="宋体" w:eastAsia="宋体" w:cs="宋体"/>
                <w:color w:val="000000"/>
                <w:sz w:val="20"/>
                <w:szCs w:val="20"/>
              </w:rPr>
            </w:pPr>
          </w:p>
        </w:tc>
      </w:tr>
      <w:tr w14:paraId="2B22A1E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D87C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ECE1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79D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DN150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C93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B82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5882">
            <w:pPr>
              <w:widowControl/>
              <w:jc w:val="center"/>
              <w:textAlignment w:val="center"/>
              <w:rPr>
                <w:rFonts w:ascii="宋体" w:hAnsi="宋体" w:eastAsia="宋体" w:cs="宋体"/>
                <w:color w:val="000000"/>
                <w:sz w:val="20"/>
                <w:szCs w:val="20"/>
              </w:rPr>
            </w:pPr>
          </w:p>
        </w:tc>
      </w:tr>
      <w:tr w14:paraId="1BAEBE6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C88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AC0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法兰Y型过滤器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B57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DN200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D09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940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69294">
            <w:pPr>
              <w:widowControl/>
              <w:jc w:val="center"/>
              <w:textAlignment w:val="center"/>
              <w:rPr>
                <w:rFonts w:ascii="宋体" w:hAnsi="宋体" w:eastAsia="宋体" w:cs="宋体"/>
                <w:color w:val="000000"/>
                <w:sz w:val="20"/>
                <w:szCs w:val="20"/>
              </w:rPr>
            </w:pPr>
          </w:p>
        </w:tc>
      </w:tr>
      <w:tr w14:paraId="2806678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D7D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261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E9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DN40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19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1E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FB961">
            <w:pPr>
              <w:widowControl/>
              <w:jc w:val="center"/>
              <w:textAlignment w:val="center"/>
              <w:rPr>
                <w:rFonts w:ascii="宋体" w:hAnsi="宋体" w:eastAsia="宋体" w:cs="宋体"/>
                <w:color w:val="000000"/>
                <w:sz w:val="20"/>
                <w:szCs w:val="20"/>
              </w:rPr>
            </w:pPr>
          </w:p>
        </w:tc>
      </w:tr>
      <w:tr w14:paraId="61719C4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60F8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2DB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216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DN50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05FC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3DC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15CB">
            <w:pPr>
              <w:widowControl/>
              <w:jc w:val="center"/>
              <w:textAlignment w:val="center"/>
              <w:rPr>
                <w:rFonts w:ascii="宋体" w:hAnsi="宋体" w:eastAsia="宋体" w:cs="宋体"/>
                <w:color w:val="000000"/>
                <w:sz w:val="20"/>
                <w:szCs w:val="20"/>
              </w:rPr>
            </w:pPr>
          </w:p>
        </w:tc>
      </w:tr>
      <w:tr w14:paraId="7259526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305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1BD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B9A7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DN65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35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390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0F2E">
            <w:pPr>
              <w:widowControl/>
              <w:jc w:val="center"/>
              <w:textAlignment w:val="center"/>
              <w:rPr>
                <w:rFonts w:ascii="宋体" w:hAnsi="宋体" w:eastAsia="宋体" w:cs="宋体"/>
                <w:color w:val="000000"/>
                <w:sz w:val="20"/>
                <w:szCs w:val="20"/>
              </w:rPr>
            </w:pPr>
          </w:p>
        </w:tc>
      </w:tr>
      <w:tr w14:paraId="5D70FC8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28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C0BE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5A4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DN80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F44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97BE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7D45">
            <w:pPr>
              <w:widowControl/>
              <w:jc w:val="center"/>
              <w:textAlignment w:val="center"/>
              <w:rPr>
                <w:rFonts w:ascii="宋体" w:hAnsi="宋体" w:eastAsia="宋体" w:cs="宋体"/>
                <w:color w:val="000000"/>
                <w:sz w:val="20"/>
                <w:szCs w:val="20"/>
              </w:rPr>
            </w:pPr>
          </w:p>
        </w:tc>
      </w:tr>
      <w:tr w14:paraId="61B0C98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E711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0BE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D70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DN100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93ED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09C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F5DD2">
            <w:pPr>
              <w:widowControl/>
              <w:jc w:val="center"/>
              <w:textAlignment w:val="center"/>
              <w:rPr>
                <w:rFonts w:ascii="宋体" w:hAnsi="宋体" w:eastAsia="宋体" w:cs="宋体"/>
                <w:color w:val="000000"/>
                <w:sz w:val="20"/>
                <w:szCs w:val="20"/>
              </w:rPr>
            </w:pPr>
          </w:p>
        </w:tc>
      </w:tr>
      <w:tr w14:paraId="63E8E11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5C6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B662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4A6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DN125</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756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1856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58E5">
            <w:pPr>
              <w:widowControl/>
              <w:jc w:val="center"/>
              <w:textAlignment w:val="center"/>
              <w:rPr>
                <w:rFonts w:ascii="宋体" w:hAnsi="宋体" w:eastAsia="宋体" w:cs="宋体"/>
                <w:color w:val="000000"/>
                <w:sz w:val="20"/>
                <w:szCs w:val="20"/>
              </w:rPr>
            </w:pPr>
          </w:p>
        </w:tc>
      </w:tr>
      <w:tr w14:paraId="78D39A9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4A8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F2D4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1A2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DN150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F98B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14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43E82">
            <w:pPr>
              <w:widowControl/>
              <w:jc w:val="center"/>
              <w:textAlignment w:val="center"/>
              <w:rPr>
                <w:rFonts w:ascii="宋体" w:hAnsi="宋体" w:eastAsia="宋体" w:cs="宋体"/>
                <w:color w:val="000000"/>
                <w:sz w:val="20"/>
                <w:szCs w:val="20"/>
              </w:rPr>
            </w:pPr>
          </w:p>
        </w:tc>
      </w:tr>
      <w:tr w14:paraId="47F5B67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FA7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AD2E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涡轮对夹式蝶阀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454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DN200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229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2BA1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8AFDD">
            <w:pPr>
              <w:widowControl/>
              <w:jc w:val="center"/>
              <w:textAlignment w:val="center"/>
              <w:rPr>
                <w:rFonts w:ascii="宋体" w:hAnsi="宋体" w:eastAsia="宋体" w:cs="宋体"/>
                <w:color w:val="000000"/>
                <w:sz w:val="20"/>
                <w:szCs w:val="20"/>
              </w:rPr>
            </w:pPr>
          </w:p>
        </w:tc>
      </w:tr>
      <w:tr w14:paraId="3525431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DBA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122D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电动蝶阀执行器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E745B">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18F1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5124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FBEF8">
            <w:pPr>
              <w:widowControl/>
              <w:jc w:val="center"/>
              <w:textAlignment w:val="center"/>
              <w:rPr>
                <w:rFonts w:ascii="宋体" w:hAnsi="宋体" w:eastAsia="宋体" w:cs="宋体"/>
                <w:color w:val="000000"/>
                <w:sz w:val="20"/>
                <w:szCs w:val="20"/>
              </w:rPr>
            </w:pPr>
          </w:p>
        </w:tc>
      </w:tr>
      <w:tr w14:paraId="69C3DB3A">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5779A">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五</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83846">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中央空调辅材常用配件</w:t>
            </w:r>
          </w:p>
        </w:tc>
      </w:tr>
      <w:tr w14:paraId="45B79E0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C602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0D97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保温板材</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0A6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20MM厚度</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B6A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EE4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平方</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E15A">
            <w:pPr>
              <w:widowControl/>
              <w:jc w:val="center"/>
              <w:textAlignment w:val="center"/>
              <w:rPr>
                <w:rFonts w:ascii="宋体" w:hAnsi="宋体" w:eastAsia="宋体" w:cs="宋体"/>
                <w:color w:val="000000"/>
                <w:sz w:val="20"/>
                <w:szCs w:val="20"/>
              </w:rPr>
            </w:pPr>
          </w:p>
        </w:tc>
      </w:tr>
      <w:tr w14:paraId="473C1C1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FC34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6EB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保温板材</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15C2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25MM厚度</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6346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D08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平方</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E5369">
            <w:pPr>
              <w:widowControl/>
              <w:jc w:val="center"/>
              <w:textAlignment w:val="center"/>
              <w:rPr>
                <w:rFonts w:ascii="宋体" w:hAnsi="宋体" w:eastAsia="宋体" w:cs="宋体"/>
                <w:color w:val="000000"/>
                <w:sz w:val="20"/>
                <w:szCs w:val="20"/>
              </w:rPr>
            </w:pPr>
          </w:p>
        </w:tc>
      </w:tr>
      <w:tr w14:paraId="6634DB8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BBA5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98CB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保温板材</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B95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30MM厚度</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69F7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D21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平方</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AEE1">
            <w:pPr>
              <w:widowControl/>
              <w:jc w:val="center"/>
              <w:textAlignment w:val="center"/>
              <w:rPr>
                <w:rFonts w:ascii="宋体" w:hAnsi="宋体" w:eastAsia="宋体" w:cs="宋体"/>
                <w:color w:val="000000"/>
                <w:sz w:val="20"/>
                <w:szCs w:val="20"/>
              </w:rPr>
            </w:pPr>
          </w:p>
        </w:tc>
      </w:tr>
      <w:tr w14:paraId="2B26BF0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DF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ED17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保温胶水</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A4B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3.5升/罐</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721F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830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罐</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BD66">
            <w:pPr>
              <w:widowControl/>
              <w:jc w:val="center"/>
              <w:textAlignment w:val="center"/>
              <w:rPr>
                <w:rFonts w:ascii="宋体" w:hAnsi="宋体" w:eastAsia="宋体" w:cs="宋体"/>
                <w:color w:val="000000"/>
                <w:sz w:val="20"/>
                <w:szCs w:val="20"/>
              </w:rPr>
            </w:pPr>
          </w:p>
        </w:tc>
      </w:tr>
      <w:tr w14:paraId="11DEDA2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C5D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4166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铝箔锡纸</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0A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58MM*45M/卷</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AAFE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7C7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卷</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3B284">
            <w:pPr>
              <w:widowControl/>
              <w:jc w:val="center"/>
              <w:textAlignment w:val="center"/>
              <w:rPr>
                <w:rFonts w:ascii="宋体" w:hAnsi="宋体" w:eastAsia="宋体" w:cs="宋体"/>
                <w:color w:val="000000"/>
                <w:sz w:val="20"/>
                <w:szCs w:val="20"/>
              </w:rPr>
            </w:pPr>
          </w:p>
        </w:tc>
      </w:tr>
      <w:tr w14:paraId="034E96E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6A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A94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B1级PE带胶板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064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5MM厚度</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86A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6899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平方</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E7E9">
            <w:pPr>
              <w:widowControl/>
              <w:jc w:val="center"/>
              <w:textAlignment w:val="center"/>
              <w:rPr>
                <w:rFonts w:ascii="宋体" w:hAnsi="宋体" w:eastAsia="宋体" w:cs="宋体"/>
                <w:color w:val="000000"/>
                <w:sz w:val="20"/>
                <w:szCs w:val="20"/>
              </w:rPr>
            </w:pPr>
          </w:p>
        </w:tc>
      </w:tr>
      <w:tr w14:paraId="76FA3DE7">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232E">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六</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3929">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水泵配电柜及电气类型常用配件</w:t>
            </w:r>
          </w:p>
        </w:tc>
      </w:tr>
      <w:tr w14:paraId="057519B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0BFE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74A5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指示灯</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E6D3B">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263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C799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A8F0D">
            <w:pPr>
              <w:widowControl/>
              <w:jc w:val="center"/>
              <w:textAlignment w:val="center"/>
              <w:rPr>
                <w:rFonts w:ascii="宋体" w:hAnsi="宋体" w:eastAsia="宋体" w:cs="宋体"/>
                <w:color w:val="000000"/>
                <w:sz w:val="20"/>
                <w:szCs w:val="20"/>
              </w:rPr>
            </w:pPr>
          </w:p>
        </w:tc>
      </w:tr>
      <w:tr w14:paraId="78A4DB5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371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977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启动按钮</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8976">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AF29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381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6977B">
            <w:pPr>
              <w:widowControl/>
              <w:jc w:val="center"/>
              <w:textAlignment w:val="center"/>
              <w:rPr>
                <w:rFonts w:ascii="宋体" w:hAnsi="宋体" w:eastAsia="宋体" w:cs="宋体"/>
                <w:color w:val="000000"/>
                <w:sz w:val="20"/>
                <w:szCs w:val="20"/>
              </w:rPr>
            </w:pPr>
          </w:p>
        </w:tc>
      </w:tr>
      <w:tr w14:paraId="1D212E7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D796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6E1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旋流开关</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4A51">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D9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07D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F15F6">
            <w:pPr>
              <w:widowControl/>
              <w:jc w:val="center"/>
              <w:textAlignment w:val="center"/>
              <w:rPr>
                <w:rFonts w:ascii="宋体" w:hAnsi="宋体" w:eastAsia="宋体" w:cs="宋体"/>
                <w:color w:val="000000"/>
                <w:sz w:val="20"/>
                <w:szCs w:val="20"/>
              </w:rPr>
            </w:pPr>
          </w:p>
        </w:tc>
      </w:tr>
      <w:tr w14:paraId="23F2723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E3B3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A166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配电柜散热风扇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26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正泰品牌，型号150MM*150MM*50MM</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C43B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D9E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5B7E">
            <w:pPr>
              <w:widowControl/>
              <w:jc w:val="center"/>
              <w:textAlignment w:val="center"/>
              <w:rPr>
                <w:rFonts w:ascii="宋体" w:hAnsi="宋体" w:eastAsia="宋体" w:cs="宋体"/>
                <w:color w:val="000000"/>
                <w:sz w:val="20"/>
                <w:szCs w:val="20"/>
              </w:rPr>
            </w:pPr>
          </w:p>
        </w:tc>
      </w:tr>
      <w:tr w14:paraId="74F2B2C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71C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A81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724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施耐德LC1N0610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393E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E69D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5578">
            <w:pPr>
              <w:widowControl/>
              <w:jc w:val="center"/>
              <w:textAlignment w:val="center"/>
              <w:rPr>
                <w:rFonts w:ascii="宋体" w:hAnsi="宋体" w:eastAsia="宋体" w:cs="宋体"/>
                <w:color w:val="000000"/>
                <w:sz w:val="20"/>
                <w:szCs w:val="20"/>
              </w:rPr>
            </w:pPr>
          </w:p>
        </w:tc>
      </w:tr>
      <w:tr w14:paraId="63590A2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57F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0559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A3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施耐德LC1N0910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6A6B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146F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E0CF">
            <w:pPr>
              <w:widowControl/>
              <w:jc w:val="center"/>
              <w:textAlignment w:val="center"/>
              <w:rPr>
                <w:rFonts w:ascii="宋体" w:hAnsi="宋体" w:eastAsia="宋体" w:cs="宋体"/>
                <w:color w:val="000000"/>
                <w:sz w:val="20"/>
                <w:szCs w:val="20"/>
              </w:rPr>
            </w:pPr>
          </w:p>
        </w:tc>
      </w:tr>
      <w:tr w14:paraId="437BA01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1F9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3D9F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BBC5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施耐德LC1N1210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BD6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8C7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9041">
            <w:pPr>
              <w:widowControl/>
              <w:jc w:val="center"/>
              <w:textAlignment w:val="center"/>
              <w:rPr>
                <w:rFonts w:ascii="宋体" w:hAnsi="宋体" w:eastAsia="宋体" w:cs="宋体"/>
                <w:color w:val="000000"/>
                <w:sz w:val="20"/>
                <w:szCs w:val="20"/>
              </w:rPr>
            </w:pPr>
          </w:p>
        </w:tc>
      </w:tr>
      <w:tr w14:paraId="1437058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87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86A8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CF5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施耐德LC1N1810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3BC7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E60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A13B">
            <w:pPr>
              <w:widowControl/>
              <w:jc w:val="center"/>
              <w:textAlignment w:val="center"/>
              <w:rPr>
                <w:rFonts w:ascii="宋体" w:hAnsi="宋体" w:eastAsia="宋体" w:cs="宋体"/>
                <w:color w:val="000000"/>
                <w:sz w:val="20"/>
                <w:szCs w:val="20"/>
              </w:rPr>
            </w:pPr>
          </w:p>
        </w:tc>
      </w:tr>
      <w:tr w14:paraId="38DEA7E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40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A932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36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施耐德LC1N2510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3E9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07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24A0">
            <w:pPr>
              <w:widowControl/>
              <w:jc w:val="center"/>
              <w:textAlignment w:val="center"/>
              <w:rPr>
                <w:rFonts w:ascii="宋体" w:hAnsi="宋体" w:eastAsia="宋体" w:cs="宋体"/>
                <w:color w:val="000000"/>
                <w:sz w:val="20"/>
                <w:szCs w:val="20"/>
              </w:rPr>
            </w:pPr>
          </w:p>
        </w:tc>
      </w:tr>
      <w:tr w14:paraId="68D4D8C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4FB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5822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AEE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施耐德LC1N3210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9F4E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3851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A2C90">
            <w:pPr>
              <w:widowControl/>
              <w:jc w:val="center"/>
              <w:textAlignment w:val="center"/>
              <w:rPr>
                <w:rFonts w:ascii="宋体" w:hAnsi="宋体" w:eastAsia="宋体" w:cs="宋体"/>
                <w:color w:val="000000"/>
                <w:sz w:val="20"/>
                <w:szCs w:val="20"/>
              </w:rPr>
            </w:pPr>
          </w:p>
        </w:tc>
      </w:tr>
      <w:tr w14:paraId="096319A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0DD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342D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AE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施耐德LC1N3810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25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D15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C78E9">
            <w:pPr>
              <w:widowControl/>
              <w:jc w:val="center"/>
              <w:textAlignment w:val="center"/>
              <w:rPr>
                <w:rFonts w:ascii="宋体" w:hAnsi="宋体" w:eastAsia="宋体" w:cs="宋体"/>
                <w:color w:val="000000"/>
                <w:sz w:val="20"/>
                <w:szCs w:val="20"/>
              </w:rPr>
            </w:pPr>
          </w:p>
        </w:tc>
      </w:tr>
      <w:tr w14:paraId="296E7F2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3843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DB7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7032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施耐德LC1N40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1E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6C47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C81E5">
            <w:pPr>
              <w:widowControl/>
              <w:jc w:val="center"/>
              <w:textAlignment w:val="center"/>
              <w:rPr>
                <w:rFonts w:ascii="宋体" w:hAnsi="宋体" w:eastAsia="宋体" w:cs="宋体"/>
                <w:color w:val="000000"/>
                <w:sz w:val="20"/>
                <w:szCs w:val="20"/>
              </w:rPr>
            </w:pPr>
          </w:p>
        </w:tc>
      </w:tr>
      <w:tr w14:paraId="110079B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5E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E122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455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施耐德LC1N50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1D0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C4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01BE">
            <w:pPr>
              <w:widowControl/>
              <w:jc w:val="center"/>
              <w:textAlignment w:val="center"/>
              <w:rPr>
                <w:rFonts w:ascii="宋体" w:hAnsi="宋体" w:eastAsia="宋体" w:cs="宋体"/>
                <w:color w:val="000000"/>
                <w:sz w:val="20"/>
                <w:szCs w:val="20"/>
              </w:rPr>
            </w:pPr>
          </w:p>
        </w:tc>
      </w:tr>
      <w:tr w14:paraId="275087E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3C21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0358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D5D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施耐德LC1N65</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696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C7E1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DB3DD">
            <w:pPr>
              <w:widowControl/>
              <w:jc w:val="center"/>
              <w:textAlignment w:val="center"/>
              <w:rPr>
                <w:rFonts w:ascii="宋体" w:hAnsi="宋体" w:eastAsia="宋体" w:cs="宋体"/>
                <w:color w:val="000000"/>
                <w:sz w:val="20"/>
                <w:szCs w:val="20"/>
              </w:rPr>
            </w:pPr>
          </w:p>
        </w:tc>
      </w:tr>
      <w:tr w14:paraId="2DFF2C5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A6F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FB8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B79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施耐德LC1N80</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1CC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1E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E6CF">
            <w:pPr>
              <w:widowControl/>
              <w:jc w:val="center"/>
              <w:textAlignment w:val="center"/>
              <w:rPr>
                <w:rFonts w:ascii="宋体" w:hAnsi="宋体" w:eastAsia="宋体" w:cs="宋体"/>
                <w:color w:val="000000"/>
                <w:sz w:val="20"/>
                <w:szCs w:val="20"/>
              </w:rPr>
            </w:pPr>
          </w:p>
        </w:tc>
      </w:tr>
      <w:tr w14:paraId="2F152A6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BB3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5A02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2E8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施耐德LC1N95</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8B2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280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1E36">
            <w:pPr>
              <w:widowControl/>
              <w:jc w:val="center"/>
              <w:textAlignment w:val="center"/>
              <w:rPr>
                <w:rFonts w:ascii="宋体" w:hAnsi="宋体" w:eastAsia="宋体" w:cs="宋体"/>
                <w:color w:val="000000"/>
                <w:sz w:val="20"/>
                <w:szCs w:val="20"/>
              </w:rPr>
            </w:pPr>
          </w:p>
        </w:tc>
      </w:tr>
      <w:tr w14:paraId="07D3F61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6F9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0D7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接触器辅材触头</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278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D3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D5D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66C3">
            <w:pPr>
              <w:widowControl/>
              <w:jc w:val="center"/>
              <w:textAlignment w:val="center"/>
              <w:rPr>
                <w:rFonts w:ascii="宋体" w:hAnsi="宋体" w:eastAsia="宋体" w:cs="宋体"/>
                <w:color w:val="000000"/>
                <w:sz w:val="20"/>
                <w:szCs w:val="20"/>
              </w:rPr>
            </w:pPr>
          </w:p>
        </w:tc>
      </w:tr>
      <w:tr w14:paraId="7BE2305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9B6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788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中间继电器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572E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A6F0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012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621A8">
            <w:pPr>
              <w:widowControl/>
              <w:jc w:val="center"/>
              <w:textAlignment w:val="center"/>
              <w:rPr>
                <w:rFonts w:ascii="宋体" w:hAnsi="宋体" w:eastAsia="宋体" w:cs="宋体"/>
                <w:color w:val="000000"/>
                <w:sz w:val="20"/>
                <w:szCs w:val="20"/>
              </w:rPr>
            </w:pPr>
          </w:p>
        </w:tc>
      </w:tr>
      <w:tr w14:paraId="154AA2E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6E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ABE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中间继电器底座</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F87E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w:t>
            </w:r>
            <w:r>
              <w:rPr>
                <w:rFonts w:hint="eastAsia" w:ascii="宋体" w:hAnsi="宋体" w:eastAsia="宋体" w:cs="宋体"/>
                <w:b/>
                <w:bCs/>
                <w:color w:val="333333"/>
                <w:kern w:val="0"/>
                <w:sz w:val="20"/>
                <w:szCs w:val="20"/>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D3A6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AA6C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82954">
            <w:pPr>
              <w:widowControl/>
              <w:jc w:val="center"/>
              <w:textAlignment w:val="center"/>
              <w:rPr>
                <w:rFonts w:ascii="宋体" w:hAnsi="宋体" w:eastAsia="宋体" w:cs="宋体"/>
                <w:color w:val="000000"/>
                <w:sz w:val="20"/>
                <w:szCs w:val="20"/>
              </w:rPr>
            </w:pPr>
          </w:p>
        </w:tc>
      </w:tr>
      <w:tr w14:paraId="246250A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922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096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EAD9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2FD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9C7F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1091">
            <w:pPr>
              <w:widowControl/>
              <w:jc w:val="center"/>
              <w:textAlignment w:val="center"/>
              <w:rPr>
                <w:rFonts w:ascii="宋体" w:hAnsi="宋体" w:eastAsia="宋体" w:cs="宋体"/>
                <w:color w:val="000000"/>
                <w:sz w:val="20"/>
                <w:szCs w:val="20"/>
              </w:rPr>
            </w:pPr>
          </w:p>
        </w:tc>
      </w:tr>
      <w:tr w14:paraId="36DFC99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6A6A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A8E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430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B0C0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CC7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C79E3">
            <w:pPr>
              <w:widowControl/>
              <w:jc w:val="center"/>
              <w:textAlignment w:val="center"/>
              <w:rPr>
                <w:rFonts w:ascii="宋体" w:hAnsi="宋体" w:eastAsia="宋体" w:cs="宋体"/>
                <w:color w:val="000000"/>
                <w:sz w:val="20"/>
                <w:szCs w:val="20"/>
              </w:rPr>
            </w:pPr>
          </w:p>
        </w:tc>
      </w:tr>
      <w:tr w14:paraId="2F93BA8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31D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264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7FDA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114B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1389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C9348">
            <w:pPr>
              <w:widowControl/>
              <w:jc w:val="center"/>
              <w:textAlignment w:val="center"/>
              <w:rPr>
                <w:rFonts w:ascii="宋体" w:hAnsi="宋体" w:eastAsia="宋体" w:cs="宋体"/>
                <w:color w:val="000000"/>
                <w:sz w:val="20"/>
                <w:szCs w:val="20"/>
              </w:rPr>
            </w:pPr>
          </w:p>
        </w:tc>
      </w:tr>
      <w:tr w14:paraId="3D80352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A00D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C72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37A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6C8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649B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FE1D">
            <w:pPr>
              <w:widowControl/>
              <w:jc w:val="center"/>
              <w:textAlignment w:val="center"/>
              <w:rPr>
                <w:rFonts w:ascii="宋体" w:hAnsi="宋体" w:eastAsia="宋体" w:cs="宋体"/>
                <w:color w:val="000000"/>
                <w:sz w:val="20"/>
                <w:szCs w:val="20"/>
              </w:rPr>
            </w:pPr>
          </w:p>
        </w:tc>
      </w:tr>
      <w:tr w14:paraId="398BF0C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91E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C13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ACE5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DD3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0C1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8C81">
            <w:pPr>
              <w:widowControl/>
              <w:jc w:val="center"/>
              <w:textAlignment w:val="center"/>
              <w:rPr>
                <w:rFonts w:ascii="宋体" w:hAnsi="宋体" w:eastAsia="宋体" w:cs="宋体"/>
                <w:color w:val="000000"/>
                <w:sz w:val="20"/>
                <w:szCs w:val="20"/>
              </w:rPr>
            </w:pPr>
          </w:p>
        </w:tc>
      </w:tr>
      <w:tr w14:paraId="2D19A45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7807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937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417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8404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334A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69C6F">
            <w:pPr>
              <w:widowControl/>
              <w:jc w:val="center"/>
              <w:textAlignment w:val="center"/>
              <w:rPr>
                <w:rFonts w:ascii="宋体" w:hAnsi="宋体" w:eastAsia="宋体" w:cs="宋体"/>
                <w:color w:val="000000"/>
                <w:sz w:val="20"/>
                <w:szCs w:val="20"/>
              </w:rPr>
            </w:pPr>
          </w:p>
        </w:tc>
      </w:tr>
      <w:tr w14:paraId="3F61B57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FE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F4DC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AF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16平方毫米</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F5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7802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F672">
            <w:pPr>
              <w:widowControl/>
              <w:jc w:val="center"/>
              <w:textAlignment w:val="center"/>
              <w:rPr>
                <w:rFonts w:ascii="宋体" w:hAnsi="宋体" w:eastAsia="宋体" w:cs="宋体"/>
                <w:color w:val="000000"/>
                <w:sz w:val="20"/>
                <w:szCs w:val="20"/>
              </w:rPr>
            </w:pPr>
          </w:p>
        </w:tc>
      </w:tr>
      <w:tr w14:paraId="01CC2F5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BC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1B7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494D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施耐德1P25A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9C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06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2FC6">
            <w:pPr>
              <w:widowControl/>
              <w:jc w:val="center"/>
              <w:textAlignment w:val="center"/>
              <w:rPr>
                <w:rFonts w:ascii="宋体" w:hAnsi="宋体" w:eastAsia="宋体" w:cs="宋体"/>
                <w:color w:val="000000"/>
                <w:sz w:val="20"/>
                <w:szCs w:val="20"/>
              </w:rPr>
            </w:pPr>
          </w:p>
        </w:tc>
      </w:tr>
      <w:tr w14:paraId="4D5C1A4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C175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7F1D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42A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施耐德1P32A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C7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CFF0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AAE9">
            <w:pPr>
              <w:widowControl/>
              <w:jc w:val="center"/>
              <w:textAlignment w:val="center"/>
              <w:rPr>
                <w:rFonts w:ascii="宋体" w:hAnsi="宋体" w:eastAsia="宋体" w:cs="宋体"/>
                <w:color w:val="000000"/>
                <w:sz w:val="20"/>
                <w:szCs w:val="20"/>
              </w:rPr>
            </w:pPr>
          </w:p>
        </w:tc>
      </w:tr>
      <w:tr w14:paraId="16C5BA0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611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E8C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7699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施耐德2P32A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41B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ACE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4E46">
            <w:pPr>
              <w:widowControl/>
              <w:jc w:val="center"/>
              <w:textAlignment w:val="center"/>
              <w:rPr>
                <w:rFonts w:ascii="宋体" w:hAnsi="宋体" w:eastAsia="宋体" w:cs="宋体"/>
                <w:color w:val="000000"/>
                <w:sz w:val="20"/>
                <w:szCs w:val="20"/>
              </w:rPr>
            </w:pPr>
          </w:p>
        </w:tc>
      </w:tr>
      <w:tr w14:paraId="31A66E3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435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91A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6CE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施耐德2P40A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BE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2FA6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4B4D">
            <w:pPr>
              <w:widowControl/>
              <w:jc w:val="center"/>
              <w:textAlignment w:val="center"/>
              <w:rPr>
                <w:rFonts w:ascii="宋体" w:hAnsi="宋体" w:eastAsia="宋体" w:cs="宋体"/>
                <w:color w:val="000000"/>
                <w:sz w:val="20"/>
                <w:szCs w:val="20"/>
              </w:rPr>
            </w:pPr>
          </w:p>
        </w:tc>
      </w:tr>
      <w:tr w14:paraId="362634D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CD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BE7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BB3C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施耐德2P63A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2288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0D8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91DA">
            <w:pPr>
              <w:widowControl/>
              <w:jc w:val="center"/>
              <w:textAlignment w:val="center"/>
              <w:rPr>
                <w:rFonts w:ascii="宋体" w:hAnsi="宋体" w:eastAsia="宋体" w:cs="宋体"/>
                <w:color w:val="000000"/>
                <w:sz w:val="20"/>
                <w:szCs w:val="20"/>
              </w:rPr>
            </w:pPr>
          </w:p>
        </w:tc>
      </w:tr>
      <w:tr w14:paraId="75FB461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38C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4BD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E6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施耐德3P32A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F293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543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42558">
            <w:pPr>
              <w:widowControl/>
              <w:jc w:val="center"/>
              <w:textAlignment w:val="center"/>
              <w:rPr>
                <w:rFonts w:ascii="宋体" w:hAnsi="宋体" w:eastAsia="宋体" w:cs="宋体"/>
                <w:color w:val="000000"/>
                <w:sz w:val="20"/>
                <w:szCs w:val="20"/>
              </w:rPr>
            </w:pPr>
          </w:p>
        </w:tc>
      </w:tr>
      <w:tr w14:paraId="61CA0FD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62D4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8F3C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B3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施耐德3P40A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C7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23C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FA2E">
            <w:pPr>
              <w:widowControl/>
              <w:jc w:val="center"/>
              <w:textAlignment w:val="center"/>
              <w:rPr>
                <w:rFonts w:ascii="宋体" w:hAnsi="宋体" w:eastAsia="宋体" w:cs="宋体"/>
                <w:color w:val="000000"/>
                <w:sz w:val="20"/>
                <w:szCs w:val="20"/>
              </w:rPr>
            </w:pPr>
          </w:p>
        </w:tc>
      </w:tr>
      <w:tr w14:paraId="135E8F4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6EE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3EF1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FD7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施耐德3P63A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4F6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FDF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9AD76">
            <w:pPr>
              <w:widowControl/>
              <w:jc w:val="center"/>
              <w:textAlignment w:val="center"/>
              <w:rPr>
                <w:rFonts w:ascii="宋体" w:hAnsi="宋体" w:eastAsia="宋体" w:cs="宋体"/>
                <w:color w:val="000000"/>
                <w:sz w:val="20"/>
                <w:szCs w:val="20"/>
              </w:rPr>
            </w:pPr>
          </w:p>
        </w:tc>
      </w:tr>
      <w:tr w14:paraId="3B524F6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2907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6D3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9A0C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施耐德4P32A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6804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9CB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F3A8">
            <w:pPr>
              <w:widowControl/>
              <w:jc w:val="center"/>
              <w:textAlignment w:val="center"/>
              <w:rPr>
                <w:rFonts w:ascii="宋体" w:hAnsi="宋体" w:eastAsia="宋体" w:cs="宋体"/>
                <w:color w:val="000000"/>
                <w:sz w:val="20"/>
                <w:szCs w:val="20"/>
              </w:rPr>
            </w:pPr>
          </w:p>
        </w:tc>
      </w:tr>
      <w:tr w14:paraId="7C7FFAF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EB46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AA4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D06D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施耐德4P40A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682E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3010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C8692">
            <w:pPr>
              <w:widowControl/>
              <w:jc w:val="center"/>
              <w:textAlignment w:val="center"/>
              <w:rPr>
                <w:rFonts w:ascii="宋体" w:hAnsi="宋体" w:eastAsia="宋体" w:cs="宋体"/>
                <w:color w:val="000000"/>
                <w:sz w:val="20"/>
                <w:szCs w:val="20"/>
              </w:rPr>
            </w:pPr>
          </w:p>
        </w:tc>
      </w:tr>
      <w:tr w14:paraId="196C3FE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EA9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332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断路器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C36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施耐德4P63A</w:t>
            </w:r>
            <w:r>
              <w:rPr>
                <w:rStyle w:val="36"/>
                <w:rFonts w:hint="default"/>
              </w:rPr>
              <w:t>或同等及以上品牌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012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68AD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1271">
            <w:pPr>
              <w:widowControl/>
              <w:jc w:val="center"/>
              <w:textAlignment w:val="center"/>
              <w:rPr>
                <w:rFonts w:ascii="宋体" w:hAnsi="宋体" w:eastAsia="宋体" w:cs="宋体"/>
                <w:color w:val="000000"/>
                <w:sz w:val="20"/>
                <w:szCs w:val="20"/>
              </w:rPr>
            </w:pPr>
          </w:p>
        </w:tc>
      </w:tr>
      <w:tr w14:paraId="1DAD7FAA">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B118">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七</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75982">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空调风机盘管机组设备常用配件</w:t>
            </w:r>
          </w:p>
        </w:tc>
      </w:tr>
      <w:tr w14:paraId="3864008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081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C5A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风机盘管电机轴承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412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A4F7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C91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DCF62">
            <w:pPr>
              <w:widowControl/>
              <w:jc w:val="center"/>
              <w:textAlignment w:val="center"/>
              <w:rPr>
                <w:rFonts w:ascii="宋体" w:hAnsi="宋体" w:eastAsia="宋体" w:cs="宋体"/>
                <w:color w:val="000000"/>
                <w:sz w:val="20"/>
                <w:szCs w:val="20"/>
              </w:rPr>
            </w:pPr>
          </w:p>
        </w:tc>
      </w:tr>
      <w:tr w14:paraId="54DFEB6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A3E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8C9B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A3F66">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5D5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D173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8F5CF">
            <w:pPr>
              <w:widowControl/>
              <w:jc w:val="center"/>
              <w:textAlignment w:val="center"/>
              <w:rPr>
                <w:rFonts w:ascii="宋体" w:hAnsi="宋体" w:eastAsia="宋体" w:cs="宋体"/>
                <w:color w:val="000000"/>
                <w:sz w:val="20"/>
                <w:szCs w:val="20"/>
              </w:rPr>
            </w:pPr>
          </w:p>
        </w:tc>
      </w:tr>
      <w:tr w14:paraId="74A8636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DEE1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4FEA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风机盘管电动阀阀体</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32DC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8D2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B9B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14FC">
            <w:pPr>
              <w:widowControl/>
              <w:jc w:val="center"/>
              <w:textAlignment w:val="center"/>
              <w:rPr>
                <w:rFonts w:ascii="宋体" w:hAnsi="宋体" w:eastAsia="宋体" w:cs="宋体"/>
                <w:color w:val="000000"/>
                <w:sz w:val="20"/>
                <w:szCs w:val="20"/>
              </w:rPr>
            </w:pPr>
          </w:p>
        </w:tc>
      </w:tr>
      <w:tr w14:paraId="2737C7C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5DE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7152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风机盘管电动阀执行器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43A9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DN20</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49D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822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99AD">
            <w:pPr>
              <w:widowControl/>
              <w:jc w:val="center"/>
              <w:textAlignment w:val="center"/>
              <w:rPr>
                <w:rFonts w:ascii="宋体" w:hAnsi="宋体" w:eastAsia="宋体" w:cs="宋体"/>
                <w:color w:val="000000"/>
                <w:sz w:val="20"/>
                <w:szCs w:val="20"/>
              </w:rPr>
            </w:pPr>
          </w:p>
        </w:tc>
      </w:tr>
      <w:tr w14:paraId="037CBAC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D90F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086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风机盘管电机风轮蜗壳</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EA25">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D81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63FA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7E03">
            <w:pPr>
              <w:widowControl/>
              <w:jc w:val="center"/>
              <w:textAlignment w:val="center"/>
              <w:rPr>
                <w:rFonts w:ascii="宋体" w:hAnsi="宋体" w:eastAsia="宋体" w:cs="宋体"/>
                <w:color w:val="000000"/>
                <w:sz w:val="20"/>
                <w:szCs w:val="20"/>
              </w:rPr>
            </w:pPr>
          </w:p>
        </w:tc>
      </w:tr>
      <w:tr w14:paraId="1FF9D5C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DC9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711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风机盘管出风百叶ABS</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3E46A">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1D05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90A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DAA9">
            <w:pPr>
              <w:widowControl/>
              <w:jc w:val="center"/>
              <w:textAlignment w:val="center"/>
              <w:rPr>
                <w:rFonts w:ascii="宋体" w:hAnsi="宋体" w:eastAsia="宋体" w:cs="宋体"/>
                <w:color w:val="000000"/>
                <w:sz w:val="20"/>
                <w:szCs w:val="20"/>
              </w:rPr>
            </w:pPr>
          </w:p>
        </w:tc>
      </w:tr>
      <w:tr w14:paraId="070668A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D73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63B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风柜盘管出风口散流器ABS</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BD4F">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88E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B99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D716B">
            <w:pPr>
              <w:widowControl/>
              <w:jc w:val="center"/>
              <w:textAlignment w:val="center"/>
              <w:rPr>
                <w:rFonts w:ascii="宋体" w:hAnsi="宋体" w:eastAsia="宋体" w:cs="宋体"/>
                <w:color w:val="000000"/>
                <w:sz w:val="20"/>
                <w:szCs w:val="20"/>
              </w:rPr>
            </w:pPr>
          </w:p>
        </w:tc>
      </w:tr>
      <w:tr w14:paraId="40AD33B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931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2214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风机盘管回风百叶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293E">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595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31A6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4FB9">
            <w:pPr>
              <w:widowControl/>
              <w:jc w:val="center"/>
              <w:textAlignment w:val="center"/>
              <w:rPr>
                <w:rFonts w:ascii="宋体" w:hAnsi="宋体" w:eastAsia="宋体" w:cs="宋体"/>
                <w:color w:val="000000"/>
                <w:sz w:val="20"/>
                <w:szCs w:val="20"/>
              </w:rPr>
            </w:pPr>
          </w:p>
        </w:tc>
      </w:tr>
      <w:tr w14:paraId="336ECB9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5CF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A435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风机盘管回风尼龙尘网</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A608">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ACAD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4ED9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8FAFC">
            <w:pPr>
              <w:widowControl/>
              <w:jc w:val="center"/>
              <w:textAlignment w:val="center"/>
              <w:rPr>
                <w:rFonts w:ascii="宋体" w:hAnsi="宋体" w:eastAsia="宋体" w:cs="宋体"/>
                <w:color w:val="000000"/>
                <w:sz w:val="20"/>
                <w:szCs w:val="20"/>
              </w:rPr>
            </w:pPr>
          </w:p>
        </w:tc>
      </w:tr>
      <w:tr w14:paraId="5DB7403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ED4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D43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江森温控器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B95F">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CD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4A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167B6">
            <w:pPr>
              <w:widowControl/>
              <w:jc w:val="center"/>
              <w:textAlignment w:val="center"/>
              <w:rPr>
                <w:rFonts w:ascii="宋体" w:hAnsi="宋体" w:eastAsia="宋体" w:cs="宋体"/>
                <w:color w:val="000000"/>
                <w:sz w:val="20"/>
                <w:szCs w:val="20"/>
              </w:rPr>
            </w:pPr>
          </w:p>
        </w:tc>
      </w:tr>
      <w:tr w14:paraId="676375A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BEB00">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八</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08C4B">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中央空调末端天花机设备常用配件</w:t>
            </w:r>
          </w:p>
        </w:tc>
      </w:tr>
      <w:tr w14:paraId="43F52C4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DF65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5799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天花机电动阀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17C0">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C109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14F1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159">
            <w:pPr>
              <w:widowControl/>
              <w:jc w:val="center"/>
              <w:textAlignment w:val="center"/>
              <w:rPr>
                <w:rFonts w:ascii="宋体" w:hAnsi="宋体" w:eastAsia="宋体" w:cs="宋体"/>
                <w:color w:val="000000"/>
                <w:sz w:val="20"/>
                <w:szCs w:val="20"/>
              </w:rPr>
            </w:pPr>
          </w:p>
        </w:tc>
      </w:tr>
      <w:tr w14:paraId="1521EE6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B22E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F74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天花机电动阀阀体</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99BB9">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AA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1F9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BB143">
            <w:pPr>
              <w:widowControl/>
              <w:jc w:val="center"/>
              <w:textAlignment w:val="center"/>
              <w:rPr>
                <w:rFonts w:ascii="宋体" w:hAnsi="宋体" w:eastAsia="宋体" w:cs="宋体"/>
                <w:color w:val="000000"/>
                <w:sz w:val="20"/>
                <w:szCs w:val="20"/>
              </w:rPr>
            </w:pPr>
          </w:p>
        </w:tc>
      </w:tr>
      <w:tr w14:paraId="3F79021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47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B8EB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天花机内机电机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B3C4">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DE0E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3C7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9776B">
            <w:pPr>
              <w:widowControl/>
              <w:jc w:val="center"/>
              <w:textAlignment w:val="center"/>
              <w:rPr>
                <w:rFonts w:ascii="宋体" w:hAnsi="宋体" w:eastAsia="宋体" w:cs="宋体"/>
                <w:color w:val="000000"/>
                <w:sz w:val="20"/>
                <w:szCs w:val="20"/>
              </w:rPr>
            </w:pPr>
          </w:p>
        </w:tc>
      </w:tr>
      <w:tr w14:paraId="510D051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D94E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E15C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天花机内机排水泵</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F808">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785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0209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A506">
            <w:pPr>
              <w:widowControl/>
              <w:jc w:val="center"/>
              <w:textAlignment w:val="center"/>
              <w:rPr>
                <w:rFonts w:ascii="宋体" w:hAnsi="宋体" w:eastAsia="宋体" w:cs="宋体"/>
                <w:color w:val="000000"/>
                <w:sz w:val="20"/>
                <w:szCs w:val="20"/>
              </w:rPr>
            </w:pPr>
          </w:p>
        </w:tc>
      </w:tr>
      <w:tr w14:paraId="192053C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415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4933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天花机内机主控板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56FC1">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39A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A21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32E1F">
            <w:pPr>
              <w:widowControl/>
              <w:jc w:val="center"/>
              <w:textAlignment w:val="center"/>
              <w:rPr>
                <w:rFonts w:ascii="宋体" w:hAnsi="宋体" w:eastAsia="宋体" w:cs="宋体"/>
                <w:color w:val="000000"/>
                <w:sz w:val="20"/>
                <w:szCs w:val="20"/>
              </w:rPr>
            </w:pPr>
          </w:p>
        </w:tc>
      </w:tr>
      <w:tr w14:paraId="0E0D61D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616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E97E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天花机内机接收板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BBC36">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738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D5A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02F3">
            <w:pPr>
              <w:widowControl/>
              <w:jc w:val="center"/>
              <w:textAlignment w:val="center"/>
              <w:rPr>
                <w:rFonts w:ascii="宋体" w:hAnsi="宋体" w:eastAsia="宋体" w:cs="宋体"/>
                <w:color w:val="000000"/>
                <w:sz w:val="20"/>
                <w:szCs w:val="20"/>
              </w:rPr>
            </w:pPr>
          </w:p>
        </w:tc>
      </w:tr>
      <w:tr w14:paraId="1D1D0C4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7E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E00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天花机内机风轮</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C31C8">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CA06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13F3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2E69">
            <w:pPr>
              <w:widowControl/>
              <w:jc w:val="center"/>
              <w:textAlignment w:val="center"/>
              <w:rPr>
                <w:rFonts w:ascii="宋体" w:hAnsi="宋体" w:eastAsia="宋体" w:cs="宋体"/>
                <w:color w:val="000000"/>
                <w:sz w:val="20"/>
                <w:szCs w:val="20"/>
              </w:rPr>
            </w:pPr>
          </w:p>
        </w:tc>
      </w:tr>
      <w:tr w14:paraId="24A1B12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41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BACC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天花机内机遥控器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AB42">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89BD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474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BC5C">
            <w:pPr>
              <w:widowControl/>
              <w:jc w:val="center"/>
              <w:textAlignment w:val="center"/>
              <w:rPr>
                <w:rFonts w:ascii="宋体" w:hAnsi="宋体" w:eastAsia="宋体" w:cs="宋体"/>
                <w:color w:val="000000"/>
                <w:sz w:val="20"/>
                <w:szCs w:val="20"/>
              </w:rPr>
            </w:pPr>
          </w:p>
        </w:tc>
      </w:tr>
      <w:tr w14:paraId="6A2047E7">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E4E60">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九</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67468">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空调吊顶新风机组设备常用配件</w:t>
            </w:r>
          </w:p>
        </w:tc>
      </w:tr>
      <w:tr w14:paraId="768D03E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5E56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55B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吊顶新风柜出风百叶ABS</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4302">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A4F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5E8A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552DA">
            <w:pPr>
              <w:widowControl/>
              <w:jc w:val="center"/>
              <w:textAlignment w:val="center"/>
              <w:rPr>
                <w:rFonts w:ascii="宋体" w:hAnsi="宋体" w:eastAsia="宋体" w:cs="宋体"/>
                <w:color w:val="000000"/>
                <w:sz w:val="20"/>
                <w:szCs w:val="20"/>
              </w:rPr>
            </w:pPr>
          </w:p>
        </w:tc>
      </w:tr>
      <w:tr w14:paraId="4DA88D8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F18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E043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吊顶新风柜回风百叶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C5153">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4BB3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AA1B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3FE62">
            <w:pPr>
              <w:widowControl/>
              <w:jc w:val="center"/>
              <w:textAlignment w:val="center"/>
              <w:rPr>
                <w:rFonts w:ascii="宋体" w:hAnsi="宋体" w:eastAsia="宋体" w:cs="宋体"/>
                <w:color w:val="000000"/>
                <w:sz w:val="20"/>
                <w:szCs w:val="20"/>
              </w:rPr>
            </w:pPr>
          </w:p>
        </w:tc>
      </w:tr>
      <w:tr w14:paraId="352B70B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DA68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F7A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吊顶新风柜回风尼龙尘网</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A5867">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1844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551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360F">
            <w:pPr>
              <w:widowControl/>
              <w:jc w:val="center"/>
              <w:textAlignment w:val="center"/>
              <w:rPr>
                <w:rFonts w:ascii="宋体" w:hAnsi="宋体" w:eastAsia="宋体" w:cs="宋体"/>
                <w:color w:val="000000"/>
                <w:sz w:val="20"/>
                <w:szCs w:val="20"/>
              </w:rPr>
            </w:pPr>
          </w:p>
        </w:tc>
      </w:tr>
      <w:tr w14:paraId="0720FC4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C7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4C3A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江森温控器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46AC7">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738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AD32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958CC">
            <w:pPr>
              <w:widowControl/>
              <w:jc w:val="center"/>
              <w:textAlignment w:val="center"/>
              <w:rPr>
                <w:rFonts w:ascii="宋体" w:hAnsi="宋体" w:eastAsia="宋体" w:cs="宋体"/>
                <w:color w:val="000000"/>
                <w:sz w:val="20"/>
                <w:szCs w:val="20"/>
              </w:rPr>
            </w:pPr>
          </w:p>
        </w:tc>
      </w:tr>
      <w:tr w14:paraId="08BBB1C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F27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8EF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吊顶新风柜江森电动阀阀体</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8B0C5">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758C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86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676C1">
            <w:pPr>
              <w:widowControl/>
              <w:jc w:val="center"/>
              <w:textAlignment w:val="center"/>
              <w:rPr>
                <w:rFonts w:ascii="宋体" w:hAnsi="宋体" w:eastAsia="宋体" w:cs="宋体"/>
                <w:color w:val="000000"/>
                <w:sz w:val="20"/>
                <w:szCs w:val="20"/>
              </w:rPr>
            </w:pPr>
          </w:p>
        </w:tc>
      </w:tr>
      <w:tr w14:paraId="696FD7F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E810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77B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吊顶新风柜江森电动阀执行器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492F2">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22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D80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4BF7">
            <w:pPr>
              <w:widowControl/>
              <w:jc w:val="center"/>
              <w:textAlignment w:val="center"/>
              <w:rPr>
                <w:rFonts w:ascii="宋体" w:hAnsi="宋体" w:eastAsia="宋体" w:cs="宋体"/>
                <w:color w:val="000000"/>
                <w:sz w:val="20"/>
                <w:szCs w:val="20"/>
              </w:rPr>
            </w:pPr>
          </w:p>
        </w:tc>
      </w:tr>
      <w:tr w14:paraId="3FA9663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1786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005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吊顶新风柜风轮轴承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42D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SKF进口轴承</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2D4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2B46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257C8">
            <w:pPr>
              <w:widowControl/>
              <w:jc w:val="center"/>
              <w:textAlignment w:val="center"/>
              <w:rPr>
                <w:rFonts w:ascii="宋体" w:hAnsi="宋体" w:eastAsia="宋体" w:cs="宋体"/>
                <w:color w:val="000000"/>
                <w:sz w:val="20"/>
                <w:szCs w:val="20"/>
              </w:rPr>
            </w:pPr>
          </w:p>
        </w:tc>
      </w:tr>
      <w:tr w14:paraId="50017E3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7EF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E232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吊顶新风柜电机轴承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1AC6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SKF进口轴承</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75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CA6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0DDE">
            <w:pPr>
              <w:widowControl/>
              <w:jc w:val="center"/>
              <w:textAlignment w:val="center"/>
              <w:rPr>
                <w:rFonts w:ascii="宋体" w:hAnsi="宋体" w:eastAsia="宋体" w:cs="宋体"/>
                <w:color w:val="000000"/>
                <w:sz w:val="20"/>
                <w:szCs w:val="20"/>
              </w:rPr>
            </w:pPr>
          </w:p>
        </w:tc>
      </w:tr>
      <w:tr w14:paraId="2D86D41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F33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0FA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吊顶新风柜电机线圈更换</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DBE9">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EEF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BB1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千瓦</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C789">
            <w:pPr>
              <w:widowControl/>
              <w:jc w:val="center"/>
              <w:textAlignment w:val="center"/>
              <w:rPr>
                <w:rFonts w:ascii="宋体" w:hAnsi="宋体" w:eastAsia="宋体" w:cs="宋体"/>
                <w:color w:val="000000"/>
                <w:sz w:val="20"/>
                <w:szCs w:val="20"/>
              </w:rPr>
            </w:pPr>
          </w:p>
        </w:tc>
      </w:tr>
      <w:tr w14:paraId="3CEA2DE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7A5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997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吊顶新风柜联轴磨损加工</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350F">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14F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567A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2F360">
            <w:pPr>
              <w:widowControl/>
              <w:jc w:val="center"/>
              <w:textAlignment w:val="center"/>
              <w:rPr>
                <w:rFonts w:ascii="宋体" w:hAnsi="宋体" w:eastAsia="宋体" w:cs="宋体"/>
                <w:color w:val="000000"/>
                <w:sz w:val="20"/>
                <w:szCs w:val="20"/>
              </w:rPr>
            </w:pPr>
          </w:p>
        </w:tc>
      </w:tr>
      <w:tr w14:paraId="2AD28A9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251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F66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吊顶新风柜皮带</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A30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三星品牌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2C4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71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条</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63DE">
            <w:pPr>
              <w:widowControl/>
              <w:jc w:val="center"/>
              <w:textAlignment w:val="center"/>
              <w:rPr>
                <w:rFonts w:ascii="宋体" w:hAnsi="宋体" w:eastAsia="宋体" w:cs="宋体"/>
                <w:color w:val="000000"/>
                <w:sz w:val="20"/>
                <w:szCs w:val="20"/>
              </w:rPr>
            </w:pPr>
          </w:p>
        </w:tc>
      </w:tr>
      <w:tr w14:paraId="4FC4E9C6">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DFC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912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AB0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吊顶新风柜温度传感器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29D1">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589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825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90C8">
            <w:pPr>
              <w:widowControl/>
              <w:jc w:val="center"/>
              <w:textAlignment w:val="center"/>
              <w:rPr>
                <w:rFonts w:ascii="宋体" w:hAnsi="宋体" w:eastAsia="宋体" w:cs="宋体"/>
                <w:color w:val="000000"/>
                <w:sz w:val="20"/>
                <w:szCs w:val="20"/>
              </w:rPr>
            </w:pPr>
          </w:p>
        </w:tc>
      </w:tr>
      <w:tr w14:paraId="0E9AE9C8">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77401">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十</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F7D08">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分体空调设备常用配件</w:t>
            </w:r>
          </w:p>
        </w:tc>
      </w:tr>
      <w:tr w14:paraId="3687B01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F4D6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C85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温度传感器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0894">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721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D2F1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条</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87FDF">
            <w:pPr>
              <w:widowControl/>
              <w:jc w:val="center"/>
              <w:textAlignment w:val="center"/>
              <w:rPr>
                <w:rFonts w:ascii="宋体" w:hAnsi="宋体" w:eastAsia="宋体" w:cs="宋体"/>
                <w:color w:val="000000"/>
                <w:sz w:val="20"/>
                <w:szCs w:val="20"/>
              </w:rPr>
            </w:pPr>
          </w:p>
        </w:tc>
      </w:tr>
      <w:tr w14:paraId="31587CB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870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98D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内机接收板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2B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E1C5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39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6BD3">
            <w:pPr>
              <w:widowControl/>
              <w:jc w:val="center"/>
              <w:textAlignment w:val="center"/>
              <w:rPr>
                <w:rFonts w:ascii="宋体" w:hAnsi="宋体" w:eastAsia="宋体" w:cs="宋体"/>
                <w:color w:val="000000"/>
                <w:sz w:val="20"/>
                <w:szCs w:val="20"/>
              </w:rPr>
            </w:pPr>
          </w:p>
        </w:tc>
      </w:tr>
      <w:tr w14:paraId="572FB07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003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4DD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内机接收板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FF9C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ECF8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F5C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458C">
            <w:pPr>
              <w:widowControl/>
              <w:jc w:val="center"/>
              <w:textAlignment w:val="center"/>
              <w:rPr>
                <w:rFonts w:ascii="宋体" w:hAnsi="宋体" w:eastAsia="宋体" w:cs="宋体"/>
                <w:color w:val="000000"/>
                <w:sz w:val="20"/>
                <w:szCs w:val="20"/>
              </w:rPr>
            </w:pPr>
          </w:p>
        </w:tc>
      </w:tr>
      <w:tr w14:paraId="332DD46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2F01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D36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内机接收板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E1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49C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8B28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4872">
            <w:pPr>
              <w:widowControl/>
              <w:jc w:val="center"/>
              <w:textAlignment w:val="center"/>
              <w:rPr>
                <w:rFonts w:ascii="宋体" w:hAnsi="宋体" w:eastAsia="宋体" w:cs="宋体"/>
                <w:color w:val="000000"/>
                <w:sz w:val="20"/>
                <w:szCs w:val="20"/>
              </w:rPr>
            </w:pPr>
          </w:p>
        </w:tc>
      </w:tr>
      <w:tr w14:paraId="7CD8866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89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610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内机导风叶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0C37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43F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41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26E78">
            <w:pPr>
              <w:widowControl/>
              <w:jc w:val="center"/>
              <w:textAlignment w:val="center"/>
              <w:rPr>
                <w:rFonts w:ascii="宋体" w:hAnsi="宋体" w:eastAsia="宋体" w:cs="宋体"/>
                <w:color w:val="000000"/>
                <w:sz w:val="20"/>
                <w:szCs w:val="20"/>
              </w:rPr>
            </w:pPr>
          </w:p>
        </w:tc>
      </w:tr>
      <w:tr w14:paraId="7711E7C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9FB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261A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内机导风叶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988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38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530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0F455">
            <w:pPr>
              <w:widowControl/>
              <w:jc w:val="center"/>
              <w:textAlignment w:val="center"/>
              <w:rPr>
                <w:rFonts w:ascii="宋体" w:hAnsi="宋体" w:eastAsia="宋体" w:cs="宋体"/>
                <w:color w:val="000000"/>
                <w:sz w:val="20"/>
                <w:szCs w:val="20"/>
              </w:rPr>
            </w:pPr>
          </w:p>
        </w:tc>
      </w:tr>
      <w:tr w14:paraId="33AB0D1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D68F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DB8A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内机主板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878E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B3F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590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8B92">
            <w:pPr>
              <w:widowControl/>
              <w:jc w:val="center"/>
              <w:textAlignment w:val="center"/>
              <w:rPr>
                <w:rFonts w:ascii="宋体" w:hAnsi="宋体" w:eastAsia="宋体" w:cs="宋体"/>
                <w:color w:val="000000"/>
                <w:sz w:val="20"/>
                <w:szCs w:val="20"/>
              </w:rPr>
            </w:pPr>
          </w:p>
        </w:tc>
      </w:tr>
      <w:tr w14:paraId="18DCE47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DD51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96B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内机主板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31E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6801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0A6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D901">
            <w:pPr>
              <w:widowControl/>
              <w:jc w:val="center"/>
              <w:textAlignment w:val="center"/>
              <w:rPr>
                <w:rFonts w:ascii="宋体" w:hAnsi="宋体" w:eastAsia="宋体" w:cs="宋体"/>
                <w:color w:val="000000"/>
                <w:sz w:val="20"/>
                <w:szCs w:val="20"/>
              </w:rPr>
            </w:pPr>
          </w:p>
        </w:tc>
      </w:tr>
      <w:tr w14:paraId="3F394A0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7E7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CE8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内机主板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6FB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7E7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9086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715E9">
            <w:pPr>
              <w:widowControl/>
              <w:jc w:val="center"/>
              <w:textAlignment w:val="center"/>
              <w:rPr>
                <w:rFonts w:ascii="宋体" w:hAnsi="宋体" w:eastAsia="宋体" w:cs="宋体"/>
                <w:color w:val="000000"/>
                <w:sz w:val="20"/>
                <w:szCs w:val="20"/>
              </w:rPr>
            </w:pPr>
          </w:p>
        </w:tc>
      </w:tr>
      <w:tr w14:paraId="7834173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237C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17DA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300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6A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A96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25756">
            <w:pPr>
              <w:widowControl/>
              <w:jc w:val="center"/>
              <w:textAlignment w:val="center"/>
              <w:rPr>
                <w:rFonts w:ascii="宋体" w:hAnsi="宋体" w:eastAsia="宋体" w:cs="宋体"/>
                <w:color w:val="000000"/>
                <w:sz w:val="20"/>
                <w:szCs w:val="20"/>
              </w:rPr>
            </w:pPr>
          </w:p>
        </w:tc>
      </w:tr>
      <w:tr w14:paraId="587FC32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E9C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EE88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736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C89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2FD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F572">
            <w:pPr>
              <w:widowControl/>
              <w:jc w:val="center"/>
              <w:textAlignment w:val="center"/>
              <w:rPr>
                <w:rFonts w:ascii="宋体" w:hAnsi="宋体" w:eastAsia="宋体" w:cs="宋体"/>
                <w:color w:val="000000"/>
                <w:sz w:val="20"/>
                <w:szCs w:val="20"/>
              </w:rPr>
            </w:pPr>
          </w:p>
        </w:tc>
      </w:tr>
      <w:tr w14:paraId="5A4FC11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26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2CF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DFC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C61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3C4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5283F">
            <w:pPr>
              <w:widowControl/>
              <w:jc w:val="center"/>
              <w:textAlignment w:val="center"/>
              <w:rPr>
                <w:rFonts w:ascii="宋体" w:hAnsi="宋体" w:eastAsia="宋体" w:cs="宋体"/>
                <w:color w:val="000000"/>
                <w:sz w:val="20"/>
                <w:szCs w:val="20"/>
              </w:rPr>
            </w:pPr>
          </w:p>
        </w:tc>
      </w:tr>
      <w:tr w14:paraId="33AED89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BBE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309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内机摇摆电机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767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07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4057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D7FB">
            <w:pPr>
              <w:widowControl/>
              <w:jc w:val="center"/>
              <w:textAlignment w:val="center"/>
              <w:rPr>
                <w:rFonts w:ascii="宋体" w:hAnsi="宋体" w:eastAsia="宋体" w:cs="宋体"/>
                <w:color w:val="000000"/>
                <w:sz w:val="20"/>
                <w:szCs w:val="20"/>
              </w:rPr>
            </w:pPr>
          </w:p>
        </w:tc>
      </w:tr>
      <w:tr w14:paraId="0B617C7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035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3B1E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内机蒸发器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28C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07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A52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8AAF7">
            <w:pPr>
              <w:widowControl/>
              <w:jc w:val="center"/>
              <w:textAlignment w:val="center"/>
              <w:rPr>
                <w:rFonts w:ascii="宋体" w:hAnsi="宋体" w:eastAsia="宋体" w:cs="宋体"/>
                <w:color w:val="000000"/>
                <w:sz w:val="20"/>
                <w:szCs w:val="20"/>
              </w:rPr>
            </w:pPr>
          </w:p>
        </w:tc>
      </w:tr>
      <w:tr w14:paraId="383D1C7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8838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755A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内机蒸发器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E27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365D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92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81C81">
            <w:pPr>
              <w:widowControl/>
              <w:jc w:val="center"/>
              <w:textAlignment w:val="center"/>
              <w:rPr>
                <w:rFonts w:ascii="宋体" w:hAnsi="宋体" w:eastAsia="宋体" w:cs="宋体"/>
                <w:color w:val="000000"/>
                <w:sz w:val="20"/>
                <w:szCs w:val="20"/>
              </w:rPr>
            </w:pPr>
          </w:p>
        </w:tc>
      </w:tr>
      <w:tr w14:paraId="58624DA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EA87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CC58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内机蒸发器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97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590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FC4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A363">
            <w:pPr>
              <w:widowControl/>
              <w:jc w:val="center"/>
              <w:textAlignment w:val="center"/>
              <w:rPr>
                <w:rFonts w:ascii="宋体" w:hAnsi="宋体" w:eastAsia="宋体" w:cs="宋体"/>
                <w:color w:val="000000"/>
                <w:sz w:val="20"/>
                <w:szCs w:val="20"/>
              </w:rPr>
            </w:pPr>
          </w:p>
        </w:tc>
      </w:tr>
      <w:tr w14:paraId="27B05A5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6A2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C78B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内机蒸发器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46FB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EBAF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6FD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71E15">
            <w:pPr>
              <w:widowControl/>
              <w:jc w:val="center"/>
              <w:textAlignment w:val="center"/>
              <w:rPr>
                <w:rFonts w:ascii="宋体" w:hAnsi="宋体" w:eastAsia="宋体" w:cs="宋体"/>
                <w:color w:val="000000"/>
                <w:sz w:val="20"/>
                <w:szCs w:val="20"/>
              </w:rPr>
            </w:pPr>
          </w:p>
        </w:tc>
      </w:tr>
      <w:tr w14:paraId="5A04C09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707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D44F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内机浮子开关</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094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1C0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9A3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3B28A">
            <w:pPr>
              <w:widowControl/>
              <w:jc w:val="center"/>
              <w:textAlignment w:val="center"/>
              <w:rPr>
                <w:rFonts w:ascii="宋体" w:hAnsi="宋体" w:eastAsia="宋体" w:cs="宋体"/>
                <w:color w:val="000000"/>
                <w:sz w:val="20"/>
                <w:szCs w:val="20"/>
              </w:rPr>
            </w:pPr>
          </w:p>
        </w:tc>
      </w:tr>
      <w:tr w14:paraId="4195F7D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AA3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1019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B7C5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内机排水泵</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BB4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141C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0E8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31767">
            <w:pPr>
              <w:widowControl/>
              <w:jc w:val="center"/>
              <w:textAlignment w:val="center"/>
              <w:rPr>
                <w:rFonts w:ascii="宋体" w:hAnsi="宋体" w:eastAsia="宋体" w:cs="宋体"/>
                <w:color w:val="000000"/>
                <w:sz w:val="20"/>
                <w:szCs w:val="20"/>
              </w:rPr>
            </w:pPr>
          </w:p>
        </w:tc>
      </w:tr>
      <w:tr w14:paraId="21A104E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824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0B6B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内机接水盘</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6B71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132D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BA9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4D83">
            <w:pPr>
              <w:widowControl/>
              <w:jc w:val="center"/>
              <w:textAlignment w:val="center"/>
              <w:rPr>
                <w:rFonts w:ascii="宋体" w:hAnsi="宋体" w:eastAsia="宋体" w:cs="宋体"/>
                <w:color w:val="000000"/>
                <w:sz w:val="20"/>
                <w:szCs w:val="20"/>
              </w:rPr>
            </w:pPr>
          </w:p>
        </w:tc>
      </w:tr>
      <w:tr w14:paraId="1276BC6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615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4A2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内机接水盘</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81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BDE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FD9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E0B5">
            <w:pPr>
              <w:widowControl/>
              <w:jc w:val="center"/>
              <w:textAlignment w:val="center"/>
              <w:rPr>
                <w:rFonts w:ascii="宋体" w:hAnsi="宋体" w:eastAsia="宋体" w:cs="宋体"/>
                <w:color w:val="000000"/>
                <w:sz w:val="20"/>
                <w:szCs w:val="20"/>
              </w:rPr>
            </w:pPr>
          </w:p>
        </w:tc>
      </w:tr>
      <w:tr w14:paraId="70691D4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A94A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E48C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内机接水盘</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5E2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880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8391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1603">
            <w:pPr>
              <w:widowControl/>
              <w:jc w:val="center"/>
              <w:textAlignment w:val="center"/>
              <w:rPr>
                <w:rFonts w:ascii="宋体" w:hAnsi="宋体" w:eastAsia="宋体" w:cs="宋体"/>
                <w:color w:val="000000"/>
                <w:sz w:val="20"/>
                <w:szCs w:val="20"/>
              </w:rPr>
            </w:pPr>
          </w:p>
        </w:tc>
      </w:tr>
      <w:tr w14:paraId="754E720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6859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00E0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内机风轮</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348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2B9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5749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7CFC">
            <w:pPr>
              <w:widowControl/>
              <w:jc w:val="center"/>
              <w:textAlignment w:val="center"/>
              <w:rPr>
                <w:rFonts w:ascii="宋体" w:hAnsi="宋体" w:eastAsia="宋体" w:cs="宋体"/>
                <w:color w:val="000000"/>
                <w:sz w:val="20"/>
                <w:szCs w:val="20"/>
              </w:rPr>
            </w:pPr>
          </w:p>
        </w:tc>
      </w:tr>
      <w:tr w14:paraId="2B33BD7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328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D4C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内机风轮</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DF2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AFA5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D189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FDB3">
            <w:pPr>
              <w:widowControl/>
              <w:jc w:val="center"/>
              <w:textAlignment w:val="center"/>
              <w:rPr>
                <w:rFonts w:ascii="宋体" w:hAnsi="宋体" w:eastAsia="宋体" w:cs="宋体"/>
                <w:color w:val="000000"/>
                <w:sz w:val="20"/>
                <w:szCs w:val="20"/>
              </w:rPr>
            </w:pPr>
          </w:p>
        </w:tc>
      </w:tr>
      <w:tr w14:paraId="19F2AA4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B2D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BE0B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内机风轮</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D001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F75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468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892F">
            <w:pPr>
              <w:widowControl/>
              <w:jc w:val="center"/>
              <w:textAlignment w:val="center"/>
              <w:rPr>
                <w:rFonts w:ascii="宋体" w:hAnsi="宋体" w:eastAsia="宋体" w:cs="宋体"/>
                <w:color w:val="000000"/>
                <w:sz w:val="20"/>
                <w:szCs w:val="20"/>
              </w:rPr>
            </w:pPr>
          </w:p>
        </w:tc>
      </w:tr>
      <w:tr w14:paraId="7D2950E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7E3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2EC6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67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DEFC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E40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E6BD0">
            <w:pPr>
              <w:widowControl/>
              <w:jc w:val="center"/>
              <w:textAlignment w:val="center"/>
              <w:rPr>
                <w:rFonts w:ascii="宋体" w:hAnsi="宋体" w:eastAsia="宋体" w:cs="宋体"/>
                <w:color w:val="000000"/>
                <w:sz w:val="20"/>
                <w:szCs w:val="20"/>
              </w:rPr>
            </w:pPr>
          </w:p>
        </w:tc>
      </w:tr>
      <w:tr w14:paraId="2A4E08D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F962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5B07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外机风叶</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61BB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A63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504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2E43">
            <w:pPr>
              <w:widowControl/>
              <w:jc w:val="center"/>
              <w:textAlignment w:val="center"/>
              <w:rPr>
                <w:rFonts w:ascii="宋体" w:hAnsi="宋体" w:eastAsia="宋体" w:cs="宋体"/>
                <w:color w:val="000000"/>
                <w:sz w:val="20"/>
                <w:szCs w:val="20"/>
              </w:rPr>
            </w:pPr>
          </w:p>
        </w:tc>
      </w:tr>
      <w:tr w14:paraId="0D3F6A3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36A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9C12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47E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8C8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FAE0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8A45">
            <w:pPr>
              <w:widowControl/>
              <w:jc w:val="center"/>
              <w:textAlignment w:val="center"/>
              <w:rPr>
                <w:rFonts w:ascii="宋体" w:hAnsi="宋体" w:eastAsia="宋体" w:cs="宋体"/>
                <w:color w:val="000000"/>
                <w:sz w:val="20"/>
                <w:szCs w:val="20"/>
              </w:rPr>
            </w:pPr>
          </w:p>
        </w:tc>
      </w:tr>
      <w:tr w14:paraId="4A28E03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945F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1029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4EC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外机电机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AFA4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03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9A69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6E08F">
            <w:pPr>
              <w:widowControl/>
              <w:jc w:val="center"/>
              <w:textAlignment w:val="center"/>
              <w:rPr>
                <w:rFonts w:ascii="宋体" w:hAnsi="宋体" w:eastAsia="宋体" w:cs="宋体"/>
                <w:color w:val="000000"/>
                <w:sz w:val="20"/>
                <w:szCs w:val="20"/>
              </w:rPr>
            </w:pPr>
          </w:p>
        </w:tc>
      </w:tr>
      <w:tr w14:paraId="2ECC9F7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1BD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B8B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外机主板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F90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535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697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8EBD">
            <w:pPr>
              <w:widowControl/>
              <w:jc w:val="center"/>
              <w:textAlignment w:val="center"/>
              <w:rPr>
                <w:rFonts w:ascii="宋体" w:hAnsi="宋体" w:eastAsia="宋体" w:cs="宋体"/>
                <w:color w:val="000000"/>
                <w:sz w:val="20"/>
                <w:szCs w:val="20"/>
              </w:rPr>
            </w:pPr>
          </w:p>
        </w:tc>
      </w:tr>
      <w:tr w14:paraId="6591872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03B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31D1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外机主板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3CA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15A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03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E2E7F">
            <w:pPr>
              <w:widowControl/>
              <w:jc w:val="center"/>
              <w:textAlignment w:val="center"/>
              <w:rPr>
                <w:rFonts w:ascii="宋体" w:hAnsi="宋体" w:eastAsia="宋体" w:cs="宋体"/>
                <w:color w:val="000000"/>
                <w:sz w:val="20"/>
                <w:szCs w:val="20"/>
              </w:rPr>
            </w:pPr>
          </w:p>
        </w:tc>
      </w:tr>
      <w:tr w14:paraId="6C0F416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A68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4CFB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外机主板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7BB4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E112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AF9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2DBC7">
            <w:pPr>
              <w:widowControl/>
              <w:jc w:val="center"/>
              <w:textAlignment w:val="center"/>
              <w:rPr>
                <w:rFonts w:ascii="宋体" w:hAnsi="宋体" w:eastAsia="宋体" w:cs="宋体"/>
                <w:color w:val="000000"/>
                <w:sz w:val="20"/>
                <w:szCs w:val="20"/>
              </w:rPr>
            </w:pPr>
          </w:p>
        </w:tc>
      </w:tr>
      <w:tr w14:paraId="74A0109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38C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C69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外机压缩机电容</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66E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067F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6E51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3A106">
            <w:pPr>
              <w:widowControl/>
              <w:jc w:val="center"/>
              <w:textAlignment w:val="center"/>
              <w:rPr>
                <w:rFonts w:ascii="宋体" w:hAnsi="宋体" w:eastAsia="宋体" w:cs="宋体"/>
                <w:color w:val="000000"/>
                <w:sz w:val="20"/>
                <w:szCs w:val="20"/>
              </w:rPr>
            </w:pPr>
          </w:p>
        </w:tc>
      </w:tr>
      <w:tr w14:paraId="1AF1EB7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7D62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45F7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外机压缩机电容</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236F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AC48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1B6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BF85C">
            <w:pPr>
              <w:widowControl/>
              <w:jc w:val="center"/>
              <w:textAlignment w:val="center"/>
              <w:rPr>
                <w:rFonts w:ascii="宋体" w:hAnsi="宋体" w:eastAsia="宋体" w:cs="宋体"/>
                <w:color w:val="000000"/>
                <w:sz w:val="20"/>
                <w:szCs w:val="20"/>
              </w:rPr>
            </w:pPr>
          </w:p>
        </w:tc>
      </w:tr>
      <w:tr w14:paraId="3FC09FF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BA73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F6BF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外机风机电容</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3B07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87B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D7AE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754A9">
            <w:pPr>
              <w:widowControl/>
              <w:jc w:val="center"/>
              <w:textAlignment w:val="center"/>
              <w:rPr>
                <w:rFonts w:ascii="宋体" w:hAnsi="宋体" w:eastAsia="宋体" w:cs="宋体"/>
                <w:color w:val="000000"/>
                <w:sz w:val="20"/>
                <w:szCs w:val="20"/>
              </w:rPr>
            </w:pPr>
          </w:p>
        </w:tc>
      </w:tr>
      <w:tr w14:paraId="5315F5A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2B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E30D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外机压缩机接触器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A5F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14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4A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5942D">
            <w:pPr>
              <w:widowControl/>
              <w:jc w:val="center"/>
              <w:textAlignment w:val="center"/>
              <w:rPr>
                <w:rFonts w:ascii="宋体" w:hAnsi="宋体" w:eastAsia="宋体" w:cs="宋体"/>
                <w:color w:val="000000"/>
                <w:sz w:val="20"/>
                <w:szCs w:val="20"/>
              </w:rPr>
            </w:pPr>
          </w:p>
        </w:tc>
      </w:tr>
      <w:tr w14:paraId="5D41266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C0A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2D8F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外机压缩机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531E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AE0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B2DA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D1F3F">
            <w:pPr>
              <w:widowControl/>
              <w:jc w:val="center"/>
              <w:textAlignment w:val="center"/>
              <w:rPr>
                <w:rFonts w:ascii="宋体" w:hAnsi="宋体" w:eastAsia="宋体" w:cs="宋体"/>
                <w:color w:val="000000"/>
                <w:sz w:val="20"/>
                <w:szCs w:val="20"/>
              </w:rPr>
            </w:pPr>
          </w:p>
        </w:tc>
      </w:tr>
      <w:tr w14:paraId="2B2315B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4AB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6105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外机压缩机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151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9C0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10B3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362A">
            <w:pPr>
              <w:widowControl/>
              <w:jc w:val="center"/>
              <w:textAlignment w:val="center"/>
              <w:rPr>
                <w:rFonts w:ascii="宋体" w:hAnsi="宋体" w:eastAsia="宋体" w:cs="宋体"/>
                <w:color w:val="000000"/>
                <w:sz w:val="20"/>
                <w:szCs w:val="20"/>
              </w:rPr>
            </w:pPr>
          </w:p>
        </w:tc>
      </w:tr>
      <w:tr w14:paraId="6A62F20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305F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1039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87D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外机压缩机</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24F8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3959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7893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1ADC4">
            <w:pPr>
              <w:widowControl/>
              <w:jc w:val="center"/>
              <w:textAlignment w:val="center"/>
              <w:rPr>
                <w:rFonts w:ascii="宋体" w:hAnsi="宋体" w:eastAsia="宋体" w:cs="宋体"/>
                <w:color w:val="000000"/>
                <w:sz w:val="20"/>
                <w:szCs w:val="20"/>
              </w:rPr>
            </w:pPr>
          </w:p>
        </w:tc>
      </w:tr>
      <w:tr w14:paraId="3A9B87C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14CA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7D18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外机四通阀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6D2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B45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5A42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FFE73">
            <w:pPr>
              <w:widowControl/>
              <w:jc w:val="center"/>
              <w:textAlignment w:val="center"/>
              <w:rPr>
                <w:rFonts w:ascii="宋体" w:hAnsi="宋体" w:eastAsia="宋体" w:cs="宋体"/>
                <w:color w:val="000000"/>
                <w:sz w:val="20"/>
                <w:szCs w:val="20"/>
              </w:rPr>
            </w:pPr>
          </w:p>
        </w:tc>
      </w:tr>
      <w:tr w14:paraId="54198CA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51B6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8DC1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外机四通阀</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F46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6A2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C8A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D277">
            <w:pPr>
              <w:widowControl/>
              <w:jc w:val="center"/>
              <w:textAlignment w:val="center"/>
              <w:rPr>
                <w:rFonts w:ascii="宋体" w:hAnsi="宋体" w:eastAsia="宋体" w:cs="宋体"/>
                <w:color w:val="000000"/>
                <w:sz w:val="20"/>
                <w:szCs w:val="20"/>
              </w:rPr>
            </w:pPr>
          </w:p>
        </w:tc>
      </w:tr>
      <w:tr w14:paraId="4215EA6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6750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022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外机冷凝器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0A70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D7A2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85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423A">
            <w:pPr>
              <w:widowControl/>
              <w:jc w:val="center"/>
              <w:textAlignment w:val="center"/>
              <w:rPr>
                <w:rFonts w:ascii="宋体" w:hAnsi="宋体" w:eastAsia="宋体" w:cs="宋体"/>
                <w:color w:val="000000"/>
                <w:sz w:val="20"/>
                <w:szCs w:val="20"/>
              </w:rPr>
            </w:pPr>
          </w:p>
        </w:tc>
      </w:tr>
      <w:tr w14:paraId="293CFE1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752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EF36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外机冷凝器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5FDF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63B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0173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A10B4">
            <w:pPr>
              <w:widowControl/>
              <w:jc w:val="center"/>
              <w:textAlignment w:val="center"/>
              <w:rPr>
                <w:rFonts w:ascii="宋体" w:hAnsi="宋体" w:eastAsia="宋体" w:cs="宋体"/>
                <w:color w:val="000000"/>
                <w:sz w:val="20"/>
                <w:szCs w:val="20"/>
              </w:rPr>
            </w:pPr>
          </w:p>
        </w:tc>
      </w:tr>
      <w:tr w14:paraId="4B0B6D6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98B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6136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外机冷凝器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2D7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DBED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2852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C59B1">
            <w:pPr>
              <w:widowControl/>
              <w:jc w:val="center"/>
              <w:textAlignment w:val="center"/>
              <w:rPr>
                <w:rFonts w:ascii="宋体" w:hAnsi="宋体" w:eastAsia="宋体" w:cs="宋体"/>
                <w:color w:val="000000"/>
                <w:sz w:val="20"/>
                <w:szCs w:val="20"/>
              </w:rPr>
            </w:pPr>
          </w:p>
        </w:tc>
      </w:tr>
      <w:tr w14:paraId="507BB71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BB2B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14DF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外机冷凝器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305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1203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53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38A1F">
            <w:pPr>
              <w:widowControl/>
              <w:jc w:val="center"/>
              <w:textAlignment w:val="center"/>
              <w:rPr>
                <w:rFonts w:ascii="宋体" w:hAnsi="宋体" w:eastAsia="宋体" w:cs="宋体"/>
                <w:color w:val="000000"/>
                <w:sz w:val="20"/>
                <w:szCs w:val="20"/>
              </w:rPr>
            </w:pPr>
          </w:p>
        </w:tc>
      </w:tr>
      <w:tr w14:paraId="652C3654">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113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CE97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外机相序保护器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3F6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F93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4B32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7B04">
            <w:pPr>
              <w:widowControl/>
              <w:jc w:val="center"/>
              <w:textAlignment w:val="center"/>
              <w:rPr>
                <w:rFonts w:ascii="宋体" w:hAnsi="宋体" w:eastAsia="宋体" w:cs="宋体"/>
                <w:color w:val="000000"/>
                <w:sz w:val="20"/>
                <w:szCs w:val="20"/>
              </w:rPr>
            </w:pPr>
          </w:p>
        </w:tc>
      </w:tr>
      <w:tr w14:paraId="1200EC2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8CA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35C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外机储液罐</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C66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4734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085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62F1">
            <w:pPr>
              <w:widowControl/>
              <w:jc w:val="center"/>
              <w:textAlignment w:val="center"/>
              <w:rPr>
                <w:rFonts w:ascii="宋体" w:hAnsi="宋体" w:eastAsia="宋体" w:cs="宋体"/>
                <w:color w:val="000000"/>
                <w:sz w:val="20"/>
                <w:szCs w:val="20"/>
              </w:rPr>
            </w:pPr>
          </w:p>
        </w:tc>
      </w:tr>
      <w:tr w14:paraId="57F0DD3D">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2FD6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AB70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节流毛细管</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C2876">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58D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7CAC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73EA5">
            <w:pPr>
              <w:widowControl/>
              <w:jc w:val="center"/>
              <w:textAlignment w:val="center"/>
              <w:rPr>
                <w:rFonts w:ascii="宋体" w:hAnsi="宋体" w:eastAsia="宋体" w:cs="宋体"/>
                <w:color w:val="000000"/>
                <w:sz w:val="20"/>
                <w:szCs w:val="20"/>
              </w:rPr>
            </w:pPr>
          </w:p>
        </w:tc>
      </w:tr>
      <w:tr w14:paraId="5247D10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FAA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1049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A8D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制冷剂</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02A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巨化R22</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8DB6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76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公斤</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D3979">
            <w:pPr>
              <w:widowControl/>
              <w:jc w:val="center"/>
              <w:textAlignment w:val="center"/>
              <w:rPr>
                <w:rFonts w:ascii="宋体" w:hAnsi="宋体" w:eastAsia="宋体" w:cs="宋体"/>
                <w:color w:val="000000"/>
                <w:sz w:val="20"/>
                <w:szCs w:val="20"/>
              </w:rPr>
            </w:pPr>
          </w:p>
        </w:tc>
      </w:tr>
      <w:tr w14:paraId="1AF8A8B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0F4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DD8B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制冷剂</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049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巨化R410A</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40B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32E5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公斤</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B2A2">
            <w:pPr>
              <w:widowControl/>
              <w:jc w:val="center"/>
              <w:textAlignment w:val="center"/>
              <w:rPr>
                <w:rFonts w:ascii="宋体" w:hAnsi="宋体" w:eastAsia="宋体" w:cs="宋体"/>
                <w:color w:val="000000"/>
                <w:sz w:val="20"/>
                <w:szCs w:val="20"/>
              </w:rPr>
            </w:pPr>
          </w:p>
        </w:tc>
      </w:tr>
      <w:tr w14:paraId="75C5C5E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6CD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3DCF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制冷剂</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97C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巨化R32</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D4B4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1D18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公斤</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2E305">
            <w:pPr>
              <w:widowControl/>
              <w:jc w:val="center"/>
              <w:textAlignment w:val="center"/>
              <w:rPr>
                <w:rFonts w:ascii="宋体" w:hAnsi="宋体" w:eastAsia="宋体" w:cs="宋体"/>
                <w:color w:val="000000"/>
                <w:sz w:val="20"/>
                <w:szCs w:val="20"/>
              </w:rPr>
            </w:pPr>
          </w:p>
        </w:tc>
      </w:tr>
      <w:tr w14:paraId="6AD5464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F38B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0E6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外置排水泵</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0F7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40D9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6156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E98E3">
            <w:pPr>
              <w:widowControl/>
              <w:jc w:val="center"/>
              <w:textAlignment w:val="center"/>
              <w:rPr>
                <w:rFonts w:ascii="宋体" w:hAnsi="宋体" w:eastAsia="宋体" w:cs="宋体"/>
                <w:color w:val="000000"/>
                <w:sz w:val="20"/>
                <w:szCs w:val="20"/>
              </w:rPr>
            </w:pPr>
          </w:p>
        </w:tc>
      </w:tr>
      <w:tr w14:paraId="189F577A">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FDB5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F9C6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外置排水泵</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0A9C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F09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4B01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982CA">
            <w:pPr>
              <w:widowControl/>
              <w:jc w:val="center"/>
              <w:textAlignment w:val="center"/>
              <w:rPr>
                <w:rFonts w:ascii="宋体" w:hAnsi="宋体" w:eastAsia="宋体" w:cs="宋体"/>
                <w:color w:val="000000"/>
                <w:sz w:val="20"/>
                <w:szCs w:val="20"/>
              </w:rPr>
            </w:pPr>
          </w:p>
        </w:tc>
      </w:tr>
      <w:tr w14:paraId="3171108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91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BE3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外置排水泵</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8EE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684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B4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6B971">
            <w:pPr>
              <w:widowControl/>
              <w:jc w:val="center"/>
              <w:textAlignment w:val="center"/>
              <w:rPr>
                <w:rFonts w:ascii="宋体" w:hAnsi="宋体" w:eastAsia="宋体" w:cs="宋体"/>
                <w:color w:val="000000"/>
                <w:sz w:val="20"/>
                <w:szCs w:val="20"/>
              </w:rPr>
            </w:pPr>
          </w:p>
        </w:tc>
      </w:tr>
      <w:tr w14:paraId="5297CBD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0E6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190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内机通用版</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148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FD57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E881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7AA4">
            <w:pPr>
              <w:widowControl/>
              <w:jc w:val="center"/>
              <w:textAlignment w:val="center"/>
              <w:rPr>
                <w:rFonts w:ascii="宋体" w:hAnsi="宋体" w:eastAsia="宋体" w:cs="宋体"/>
                <w:color w:val="000000"/>
                <w:sz w:val="20"/>
                <w:szCs w:val="20"/>
              </w:rPr>
            </w:pPr>
          </w:p>
        </w:tc>
      </w:tr>
      <w:tr w14:paraId="00412BE1">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533E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F55F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内机通用版</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4AC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6D3D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BE25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477F">
            <w:pPr>
              <w:widowControl/>
              <w:jc w:val="center"/>
              <w:textAlignment w:val="center"/>
              <w:rPr>
                <w:rFonts w:ascii="宋体" w:hAnsi="宋体" w:eastAsia="宋体" w:cs="宋体"/>
                <w:color w:val="000000"/>
                <w:sz w:val="20"/>
                <w:szCs w:val="20"/>
              </w:rPr>
            </w:pPr>
          </w:p>
        </w:tc>
      </w:tr>
      <w:tr w14:paraId="1423F677">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76A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C90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内机通用版</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C5C2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B03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AF8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套</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2567">
            <w:pPr>
              <w:widowControl/>
              <w:jc w:val="center"/>
              <w:textAlignment w:val="center"/>
              <w:rPr>
                <w:rFonts w:ascii="宋体" w:hAnsi="宋体" w:eastAsia="宋体" w:cs="宋体"/>
                <w:color w:val="000000"/>
                <w:sz w:val="20"/>
                <w:szCs w:val="20"/>
              </w:rPr>
            </w:pPr>
          </w:p>
        </w:tc>
      </w:tr>
      <w:tr w14:paraId="3F4B2DB9">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FCAF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A4A53">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压缩机润滑油</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9F9A5">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7A7A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CD20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升</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8A8AE">
            <w:pPr>
              <w:widowControl/>
              <w:jc w:val="center"/>
              <w:textAlignment w:val="center"/>
              <w:rPr>
                <w:rFonts w:ascii="宋体" w:hAnsi="宋体" w:eastAsia="宋体" w:cs="宋体"/>
                <w:color w:val="000000"/>
                <w:sz w:val="20"/>
                <w:szCs w:val="20"/>
              </w:rPr>
            </w:pPr>
          </w:p>
        </w:tc>
      </w:tr>
      <w:tr w14:paraId="782DCD4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205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1059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747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通用遥控器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493D">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482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CF4B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A9AB2">
            <w:pPr>
              <w:widowControl/>
              <w:jc w:val="center"/>
              <w:textAlignment w:val="center"/>
              <w:rPr>
                <w:rFonts w:ascii="宋体" w:hAnsi="宋体" w:eastAsia="宋体" w:cs="宋体"/>
                <w:color w:val="000000"/>
                <w:sz w:val="20"/>
                <w:szCs w:val="20"/>
              </w:rPr>
            </w:pPr>
          </w:p>
        </w:tc>
      </w:tr>
      <w:tr w14:paraId="4A511AD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4F33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1060</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D05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空调排水管软管</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466E8">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AD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794E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B593">
            <w:pPr>
              <w:widowControl/>
              <w:jc w:val="center"/>
              <w:textAlignment w:val="center"/>
              <w:rPr>
                <w:rFonts w:ascii="宋体" w:hAnsi="宋体" w:eastAsia="宋体" w:cs="宋体"/>
                <w:color w:val="000000"/>
                <w:sz w:val="20"/>
                <w:szCs w:val="20"/>
              </w:rPr>
            </w:pPr>
          </w:p>
        </w:tc>
      </w:tr>
      <w:tr w14:paraId="658AF46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46C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1061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780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铜管（含保温及电线）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95EC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92C4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B08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7EFC">
            <w:pPr>
              <w:widowControl/>
              <w:jc w:val="center"/>
              <w:textAlignment w:val="center"/>
              <w:rPr>
                <w:rFonts w:ascii="宋体" w:hAnsi="宋体" w:eastAsia="宋体" w:cs="宋体"/>
                <w:color w:val="000000"/>
                <w:sz w:val="20"/>
                <w:szCs w:val="20"/>
              </w:rPr>
            </w:pPr>
          </w:p>
        </w:tc>
      </w:tr>
      <w:tr w14:paraId="2001CA2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33B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1062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D2FE">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铜管（含保温及电线）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45B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2C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15F2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6E52C">
            <w:pPr>
              <w:widowControl/>
              <w:jc w:val="center"/>
              <w:textAlignment w:val="center"/>
              <w:rPr>
                <w:rFonts w:ascii="宋体" w:hAnsi="宋体" w:eastAsia="宋体" w:cs="宋体"/>
                <w:color w:val="000000"/>
                <w:sz w:val="20"/>
                <w:szCs w:val="20"/>
              </w:rPr>
            </w:pPr>
          </w:p>
        </w:tc>
      </w:tr>
      <w:tr w14:paraId="640BDDB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1659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1063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333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铜管（含保温及电线）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5B4E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5匹</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513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707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米</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AA38">
            <w:pPr>
              <w:widowControl/>
              <w:jc w:val="center"/>
              <w:textAlignment w:val="center"/>
              <w:rPr>
                <w:rFonts w:ascii="宋体" w:hAnsi="宋体" w:eastAsia="宋体" w:cs="宋体"/>
                <w:color w:val="000000"/>
                <w:sz w:val="20"/>
                <w:szCs w:val="20"/>
              </w:rPr>
            </w:pPr>
          </w:p>
        </w:tc>
      </w:tr>
      <w:tr w14:paraId="728B050E">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955E2">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十一</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5E36C">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排风设备常用配件</w:t>
            </w:r>
          </w:p>
        </w:tc>
      </w:tr>
      <w:tr w14:paraId="64F7628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18FF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6BE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排风风柜风轮轴承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3D6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2888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7DF8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A0E2C">
            <w:pPr>
              <w:widowControl/>
              <w:jc w:val="center"/>
              <w:textAlignment w:val="center"/>
              <w:rPr>
                <w:rFonts w:ascii="宋体" w:hAnsi="宋体" w:eastAsia="宋体" w:cs="宋体"/>
                <w:color w:val="000000"/>
                <w:sz w:val="20"/>
                <w:szCs w:val="20"/>
              </w:rPr>
            </w:pPr>
          </w:p>
        </w:tc>
      </w:tr>
      <w:tr w14:paraId="337C3C4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8F4B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279CC">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排风风柜电机轴承</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0DF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SKF品牌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B9C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DC42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D2888">
            <w:pPr>
              <w:widowControl/>
              <w:jc w:val="center"/>
              <w:textAlignment w:val="center"/>
              <w:rPr>
                <w:rFonts w:ascii="宋体" w:hAnsi="宋体" w:eastAsia="宋体" w:cs="宋体"/>
                <w:color w:val="000000"/>
                <w:sz w:val="20"/>
                <w:szCs w:val="20"/>
              </w:rPr>
            </w:pPr>
          </w:p>
        </w:tc>
      </w:tr>
      <w:tr w14:paraId="52C24723">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EAB1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E49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排风风柜联轴磨损加工</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B79AE">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2958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C2BE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26D31">
            <w:pPr>
              <w:widowControl/>
              <w:jc w:val="center"/>
              <w:textAlignment w:val="center"/>
              <w:rPr>
                <w:rFonts w:ascii="宋体" w:hAnsi="宋体" w:eastAsia="宋体" w:cs="宋体"/>
                <w:color w:val="000000"/>
                <w:sz w:val="20"/>
                <w:szCs w:val="20"/>
              </w:rPr>
            </w:pPr>
          </w:p>
        </w:tc>
      </w:tr>
      <w:tr w14:paraId="737D7C3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542D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893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排风风柜电机线圈更换</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16C7">
            <w:pPr>
              <w:jc w:val="center"/>
              <w:rPr>
                <w:rFonts w:ascii="宋体" w:hAnsi="宋体" w:eastAsia="宋体" w:cs="宋体"/>
                <w:color w:val="000000"/>
                <w:sz w:val="20"/>
                <w:szCs w:val="20"/>
              </w:rPr>
            </w:pP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BC9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9DC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千瓦</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CAE84">
            <w:pPr>
              <w:widowControl/>
              <w:jc w:val="center"/>
              <w:textAlignment w:val="center"/>
              <w:rPr>
                <w:rFonts w:ascii="宋体" w:hAnsi="宋体" w:eastAsia="宋体" w:cs="宋体"/>
                <w:color w:val="000000"/>
                <w:sz w:val="20"/>
                <w:szCs w:val="20"/>
              </w:rPr>
            </w:pPr>
          </w:p>
        </w:tc>
      </w:tr>
      <w:tr w14:paraId="600947A0">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EF5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1105</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7D1D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排风风柜皮带</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C1D7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三星品牌</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A9B8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809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条</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ADFE">
            <w:pPr>
              <w:widowControl/>
              <w:jc w:val="center"/>
              <w:textAlignment w:val="center"/>
              <w:rPr>
                <w:rFonts w:ascii="宋体" w:hAnsi="宋体" w:eastAsia="宋体" w:cs="宋体"/>
                <w:color w:val="000000"/>
                <w:sz w:val="20"/>
                <w:szCs w:val="20"/>
              </w:rPr>
            </w:pPr>
          </w:p>
        </w:tc>
      </w:tr>
      <w:tr w14:paraId="19E5B9D8">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95F99">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1106</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3DB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管道式换气扇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CDD4">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120CMH</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65D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FEE3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2D05">
            <w:pPr>
              <w:widowControl/>
              <w:jc w:val="center"/>
              <w:textAlignment w:val="center"/>
              <w:rPr>
                <w:rFonts w:ascii="宋体" w:hAnsi="宋体" w:eastAsia="宋体" w:cs="宋体"/>
                <w:color w:val="000000"/>
                <w:sz w:val="20"/>
                <w:szCs w:val="20"/>
              </w:rPr>
            </w:pPr>
          </w:p>
        </w:tc>
      </w:tr>
      <w:tr w14:paraId="0554E782">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29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1107</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A89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管道式换气扇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F811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150CMH</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E71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24F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39A5">
            <w:pPr>
              <w:widowControl/>
              <w:jc w:val="center"/>
              <w:textAlignment w:val="center"/>
              <w:rPr>
                <w:rFonts w:ascii="宋体" w:hAnsi="宋体" w:eastAsia="宋体" w:cs="宋体"/>
                <w:color w:val="000000"/>
                <w:sz w:val="20"/>
                <w:szCs w:val="20"/>
              </w:rPr>
            </w:pPr>
          </w:p>
        </w:tc>
      </w:tr>
      <w:tr w14:paraId="58F62EFB">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AA2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1108</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F14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管道式换气扇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DE0E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180CMH</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B0A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973E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B350">
            <w:pPr>
              <w:widowControl/>
              <w:jc w:val="center"/>
              <w:textAlignment w:val="center"/>
              <w:rPr>
                <w:rFonts w:ascii="宋体" w:hAnsi="宋体" w:eastAsia="宋体" w:cs="宋体"/>
                <w:color w:val="000000"/>
                <w:sz w:val="20"/>
                <w:szCs w:val="20"/>
              </w:rPr>
            </w:pPr>
          </w:p>
        </w:tc>
      </w:tr>
      <w:tr w14:paraId="0AAC4DBE">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A166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1109</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4CE2">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管道式换气扇</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5716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250CMH</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9BEA">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C598">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台</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D8E6">
            <w:pPr>
              <w:widowControl/>
              <w:jc w:val="center"/>
              <w:textAlignment w:val="center"/>
              <w:rPr>
                <w:rFonts w:ascii="宋体" w:hAnsi="宋体" w:eastAsia="宋体" w:cs="宋体"/>
                <w:color w:val="000000"/>
                <w:sz w:val="20"/>
                <w:szCs w:val="20"/>
              </w:rPr>
            </w:pPr>
          </w:p>
        </w:tc>
      </w:tr>
      <w:tr w14:paraId="16EBCF46">
        <w:tblPrEx>
          <w:tblCellMar>
            <w:top w:w="0" w:type="dxa"/>
            <w:left w:w="108" w:type="dxa"/>
            <w:bottom w:w="0" w:type="dxa"/>
            <w:right w:w="108" w:type="dxa"/>
          </w:tblCellMar>
        </w:tblPrEx>
        <w:trPr>
          <w:trHeight w:val="31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FCCF">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十二</w:t>
            </w:r>
          </w:p>
        </w:tc>
        <w:tc>
          <w:tcPr>
            <w:tcW w:w="77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D7A3A">
            <w:pPr>
              <w:widowControl/>
              <w:jc w:val="left"/>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配电房常用配件</w:t>
            </w:r>
          </w:p>
        </w:tc>
      </w:tr>
      <w:tr w14:paraId="319FFFA5">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D795">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1201</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48727">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绝缘手套</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756EC">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12KV</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25A5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F221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对</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3B680">
            <w:pPr>
              <w:widowControl/>
              <w:jc w:val="center"/>
              <w:textAlignment w:val="center"/>
              <w:rPr>
                <w:rFonts w:ascii="宋体" w:hAnsi="宋体" w:eastAsia="宋体" w:cs="宋体"/>
                <w:color w:val="000000"/>
                <w:sz w:val="20"/>
                <w:szCs w:val="20"/>
              </w:rPr>
            </w:pPr>
          </w:p>
        </w:tc>
      </w:tr>
      <w:tr w14:paraId="22E623FC">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EC4F">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1202</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3B95">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半筒绝缘靴</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58A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25KV</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39D17">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5AB0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对</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00307">
            <w:pPr>
              <w:widowControl/>
              <w:jc w:val="center"/>
              <w:textAlignment w:val="center"/>
              <w:rPr>
                <w:rFonts w:ascii="宋体" w:hAnsi="宋体" w:eastAsia="宋体" w:cs="宋体"/>
                <w:color w:val="000000"/>
                <w:sz w:val="20"/>
                <w:szCs w:val="20"/>
              </w:rPr>
            </w:pPr>
          </w:p>
        </w:tc>
      </w:tr>
      <w:tr w14:paraId="130AFADF">
        <w:tblPrEx>
          <w:tblCellMar>
            <w:top w:w="0" w:type="dxa"/>
            <w:left w:w="108" w:type="dxa"/>
            <w:bottom w:w="0" w:type="dxa"/>
            <w:right w:w="108" w:type="dxa"/>
          </w:tblCellMar>
        </w:tblPrEx>
        <w:trPr>
          <w:trHeight w:val="285"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1E17B">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1203</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3A819">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骆驼蓄电池</w:t>
            </w:r>
          </w:p>
        </w:tc>
        <w:tc>
          <w:tcPr>
            <w:tcW w:w="3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0B32E">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型号：6-QWLZ120(760)K</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0AB3">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4D192">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02C7A">
            <w:pPr>
              <w:widowControl/>
              <w:jc w:val="center"/>
              <w:textAlignment w:val="center"/>
              <w:rPr>
                <w:rFonts w:ascii="宋体" w:hAnsi="宋体" w:eastAsia="宋体" w:cs="宋体"/>
                <w:color w:val="000000"/>
                <w:sz w:val="20"/>
                <w:szCs w:val="20"/>
              </w:rPr>
            </w:pPr>
          </w:p>
        </w:tc>
      </w:tr>
      <w:tr w14:paraId="7D068150">
        <w:tblPrEx>
          <w:tblCellMar>
            <w:top w:w="0" w:type="dxa"/>
            <w:left w:w="108" w:type="dxa"/>
            <w:bottom w:w="0" w:type="dxa"/>
            <w:right w:w="108" w:type="dxa"/>
          </w:tblCellMar>
        </w:tblPrEx>
        <w:trPr>
          <w:trHeight w:val="480"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F7B0">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1204</w:t>
            </w:r>
          </w:p>
        </w:tc>
        <w:tc>
          <w:tcPr>
            <w:tcW w:w="2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A3B4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蓄电池充电器</w:t>
            </w:r>
          </w:p>
        </w:tc>
        <w:tc>
          <w:tcPr>
            <w:tcW w:w="3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A851">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品牌：SmartGen</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型号：BAC2408 24V8A</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C6EA6">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4FDD">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个</w:t>
            </w:r>
          </w:p>
        </w:tc>
        <w:tc>
          <w:tcPr>
            <w:tcW w:w="9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74EB">
            <w:pPr>
              <w:widowControl/>
              <w:jc w:val="center"/>
              <w:textAlignment w:val="center"/>
              <w:rPr>
                <w:rFonts w:ascii="宋体" w:hAnsi="宋体" w:eastAsia="宋体" w:cs="宋体"/>
                <w:color w:val="000000"/>
                <w:sz w:val="20"/>
                <w:szCs w:val="20"/>
              </w:rPr>
            </w:pPr>
          </w:p>
        </w:tc>
      </w:tr>
    </w:tbl>
    <w:p w14:paraId="6E696320">
      <w:pPr>
        <w:snapToGrid w:val="0"/>
        <w:spacing w:line="360" w:lineRule="auto"/>
        <w:jc w:val="left"/>
        <w:rPr>
          <w:rFonts w:ascii="宋体" w:hAnsi="宋体"/>
          <w:b/>
          <w:bCs/>
          <w:szCs w:val="21"/>
        </w:rPr>
      </w:pPr>
    </w:p>
    <w:p w14:paraId="7A89B34F">
      <w:pPr>
        <w:snapToGrid w:val="0"/>
        <w:spacing w:line="360" w:lineRule="auto"/>
        <w:jc w:val="left"/>
        <w:rPr>
          <w:rFonts w:ascii="宋体" w:hAnsi="宋体"/>
          <w:b/>
          <w:kern w:val="0"/>
          <w:szCs w:val="21"/>
        </w:rPr>
      </w:pPr>
      <w:r>
        <w:rPr>
          <w:rFonts w:hint="eastAsia" w:ascii="宋体" w:hAnsi="宋体"/>
          <w:b/>
          <w:kern w:val="0"/>
          <w:szCs w:val="21"/>
        </w:rPr>
        <w:t>九、维保范围内保养耗材材料明细</w:t>
      </w:r>
    </w:p>
    <w:p w14:paraId="6959B83C">
      <w:pPr>
        <w:numPr>
          <w:ilvl w:val="0"/>
          <w:numId w:val="34"/>
        </w:numPr>
        <w:snapToGrid w:val="0"/>
        <w:spacing w:line="360" w:lineRule="auto"/>
        <w:jc w:val="left"/>
        <w:rPr>
          <w:rFonts w:ascii="宋体" w:hAnsi="宋体"/>
          <w:bCs/>
          <w:kern w:val="0"/>
          <w:szCs w:val="21"/>
        </w:rPr>
      </w:pPr>
      <w:r>
        <w:rPr>
          <w:rFonts w:hint="eastAsia" w:ascii="宋体" w:hAnsi="宋体"/>
          <w:bCs/>
          <w:kern w:val="0"/>
          <w:szCs w:val="21"/>
        </w:rPr>
        <w:t>以下保养耗材由维保单位进行提供</w:t>
      </w:r>
    </w:p>
    <w:p w14:paraId="0C14C2C0">
      <w:pPr>
        <w:numPr>
          <w:ilvl w:val="0"/>
          <w:numId w:val="34"/>
        </w:numPr>
        <w:snapToGrid w:val="0"/>
        <w:spacing w:line="360" w:lineRule="auto"/>
        <w:jc w:val="left"/>
        <w:rPr>
          <w:rFonts w:ascii="宋体" w:hAnsi="宋体"/>
          <w:bCs/>
          <w:kern w:val="0"/>
          <w:szCs w:val="21"/>
        </w:rPr>
      </w:pPr>
      <w:r>
        <w:rPr>
          <w:rFonts w:hint="eastAsia" w:ascii="宋体" w:hAnsi="宋体"/>
          <w:bCs/>
          <w:kern w:val="0"/>
          <w:szCs w:val="21"/>
        </w:rPr>
        <w:t>恒温恒湿电机润滑脂；</w:t>
      </w:r>
    </w:p>
    <w:p w14:paraId="0FFB735A">
      <w:pPr>
        <w:numPr>
          <w:ilvl w:val="0"/>
          <w:numId w:val="34"/>
        </w:numPr>
        <w:snapToGrid w:val="0"/>
        <w:spacing w:line="360" w:lineRule="auto"/>
        <w:jc w:val="left"/>
        <w:rPr>
          <w:rFonts w:ascii="宋体" w:hAnsi="宋体"/>
          <w:bCs/>
          <w:kern w:val="0"/>
          <w:szCs w:val="21"/>
        </w:rPr>
      </w:pPr>
      <w:r>
        <w:rPr>
          <w:rFonts w:hint="eastAsia" w:ascii="宋体" w:hAnsi="宋体"/>
          <w:bCs/>
          <w:kern w:val="0"/>
          <w:szCs w:val="21"/>
        </w:rPr>
        <w:t>空调水泵润滑脂；</w:t>
      </w:r>
    </w:p>
    <w:p w14:paraId="52DDE300">
      <w:pPr>
        <w:numPr>
          <w:ilvl w:val="0"/>
          <w:numId w:val="34"/>
        </w:numPr>
        <w:snapToGrid w:val="0"/>
        <w:spacing w:line="360" w:lineRule="auto"/>
        <w:jc w:val="left"/>
        <w:rPr>
          <w:rFonts w:ascii="宋体" w:hAnsi="宋体"/>
          <w:bCs/>
          <w:kern w:val="0"/>
          <w:szCs w:val="21"/>
        </w:rPr>
      </w:pPr>
      <w:r>
        <w:rPr>
          <w:rFonts w:hint="eastAsia" w:ascii="宋体" w:hAnsi="宋体"/>
          <w:bCs/>
          <w:kern w:val="0"/>
          <w:szCs w:val="21"/>
        </w:rPr>
        <w:t>吊顶新风机组电机润滑脂；</w:t>
      </w:r>
    </w:p>
    <w:p w14:paraId="0FDFC194">
      <w:pPr>
        <w:numPr>
          <w:ilvl w:val="0"/>
          <w:numId w:val="34"/>
        </w:numPr>
        <w:snapToGrid w:val="0"/>
        <w:spacing w:line="360" w:lineRule="auto"/>
        <w:jc w:val="left"/>
        <w:rPr>
          <w:rFonts w:ascii="宋体" w:hAnsi="宋体"/>
          <w:bCs/>
          <w:kern w:val="0"/>
          <w:szCs w:val="21"/>
        </w:rPr>
      </w:pPr>
      <w:r>
        <w:rPr>
          <w:rFonts w:hint="eastAsia" w:ascii="宋体" w:hAnsi="宋体"/>
          <w:bCs/>
          <w:kern w:val="0"/>
          <w:szCs w:val="21"/>
        </w:rPr>
        <w:t>清洗消毒使用的消毒水、手巾等耗材；</w:t>
      </w:r>
    </w:p>
    <w:p w14:paraId="62A659F8">
      <w:pPr>
        <w:numPr>
          <w:ilvl w:val="0"/>
          <w:numId w:val="34"/>
        </w:numPr>
        <w:snapToGrid w:val="0"/>
        <w:spacing w:line="360" w:lineRule="auto"/>
        <w:jc w:val="left"/>
        <w:rPr>
          <w:rFonts w:ascii="宋体" w:hAnsi="宋体"/>
          <w:b/>
          <w:bCs/>
          <w:szCs w:val="21"/>
          <w:highlight w:val="none"/>
        </w:rPr>
      </w:pPr>
      <w:bookmarkStart w:id="21" w:name="_GoBack"/>
      <w:r>
        <w:rPr>
          <w:rFonts w:hint="eastAsia" w:ascii="宋体" w:hAnsi="宋体"/>
          <w:bCs/>
          <w:kern w:val="0"/>
          <w:szCs w:val="21"/>
          <w:highlight w:val="none"/>
        </w:rPr>
        <w:t>冷冻水系统处理使用的化学循环药水；</w:t>
      </w:r>
    </w:p>
    <w:p w14:paraId="1A88ABB4">
      <w:pPr>
        <w:numPr>
          <w:ilvl w:val="0"/>
          <w:numId w:val="34"/>
        </w:numPr>
        <w:snapToGrid w:val="0"/>
        <w:spacing w:line="360" w:lineRule="auto"/>
        <w:jc w:val="left"/>
        <w:rPr>
          <w:rFonts w:ascii="宋体" w:hAnsi="宋体"/>
          <w:b/>
          <w:bCs/>
          <w:szCs w:val="21"/>
          <w:highlight w:val="none"/>
        </w:rPr>
      </w:pPr>
      <w:r>
        <w:rPr>
          <w:rFonts w:hint="eastAsia" w:ascii="宋体" w:hAnsi="宋体" w:cs="宋体"/>
          <w:szCs w:val="21"/>
          <w:highlight w:val="none"/>
        </w:rPr>
        <w:t>各大、小维修人工费（主机更换或新增设备换除）；</w:t>
      </w:r>
    </w:p>
    <w:bookmarkEnd w:id="21"/>
    <w:p w14:paraId="717FFBCC">
      <w:pPr>
        <w:snapToGrid w:val="0"/>
        <w:spacing w:line="360" w:lineRule="auto"/>
        <w:jc w:val="left"/>
        <w:rPr>
          <w:rFonts w:ascii="宋体" w:hAnsi="宋体"/>
          <w:b/>
          <w:kern w:val="0"/>
          <w:szCs w:val="21"/>
        </w:rPr>
      </w:pPr>
      <w:r>
        <w:rPr>
          <w:rFonts w:hint="eastAsia" w:ascii="宋体" w:hAnsi="宋体"/>
          <w:b/>
          <w:kern w:val="0"/>
          <w:szCs w:val="21"/>
        </w:rPr>
        <w:t>十、质量技术要求</w:t>
      </w:r>
    </w:p>
    <w:p w14:paraId="46CF9641">
      <w:pPr>
        <w:numPr>
          <w:ilvl w:val="0"/>
          <w:numId w:val="34"/>
        </w:numPr>
        <w:snapToGrid w:val="0"/>
        <w:spacing w:line="360" w:lineRule="auto"/>
        <w:jc w:val="left"/>
        <w:rPr>
          <w:rFonts w:ascii="宋体" w:hAnsi="宋体"/>
          <w:szCs w:val="21"/>
        </w:rPr>
      </w:pPr>
      <w:r>
        <w:rPr>
          <w:rFonts w:hint="eastAsia" w:ascii="宋体" w:hAnsi="宋体"/>
          <w:szCs w:val="21"/>
        </w:rPr>
        <w:t>符合长期安全、正常操作标准，确保空调、通风系统设备处于良好状态。</w:t>
      </w:r>
    </w:p>
    <w:p w14:paraId="1BB28859">
      <w:pPr>
        <w:numPr>
          <w:ilvl w:val="0"/>
          <w:numId w:val="34"/>
        </w:numPr>
        <w:snapToGrid w:val="0"/>
        <w:spacing w:line="360" w:lineRule="auto"/>
        <w:jc w:val="left"/>
        <w:rPr>
          <w:rFonts w:ascii="宋体" w:hAnsi="宋体"/>
          <w:szCs w:val="21"/>
        </w:rPr>
      </w:pPr>
      <w:r>
        <w:rPr>
          <w:rFonts w:hint="eastAsia" w:ascii="宋体" w:hAnsi="宋体"/>
          <w:szCs w:val="21"/>
        </w:rPr>
        <w:t>空调设备维护基本任务：</w:t>
      </w:r>
    </w:p>
    <w:p w14:paraId="2CE5C015">
      <w:pPr>
        <w:numPr>
          <w:ilvl w:val="0"/>
          <w:numId w:val="35"/>
        </w:numPr>
        <w:snapToGrid w:val="0"/>
        <w:spacing w:line="360" w:lineRule="auto"/>
        <w:jc w:val="left"/>
        <w:rPr>
          <w:rFonts w:ascii="宋体" w:hAnsi="宋体" w:cs="Arial"/>
          <w:bCs/>
          <w:szCs w:val="21"/>
        </w:rPr>
      </w:pPr>
      <w:r>
        <w:rPr>
          <w:rFonts w:hint="eastAsia" w:ascii="宋体" w:hAnsi="宋体" w:cs="Arial"/>
          <w:bCs/>
          <w:szCs w:val="21"/>
        </w:rPr>
        <w:t>通过经常性的检查维护和定期检修，保证空调设备稳定、可靠、节能地运行，延长设备使用的时间，发挥其最大效能；</w:t>
      </w:r>
    </w:p>
    <w:p w14:paraId="6192098D">
      <w:pPr>
        <w:numPr>
          <w:ilvl w:val="0"/>
          <w:numId w:val="35"/>
        </w:numPr>
        <w:snapToGrid w:val="0"/>
        <w:spacing w:line="360" w:lineRule="auto"/>
        <w:jc w:val="left"/>
        <w:rPr>
          <w:rFonts w:ascii="宋体" w:hAnsi="宋体" w:cs="Arial"/>
          <w:bCs/>
          <w:szCs w:val="21"/>
        </w:rPr>
      </w:pPr>
      <w:r>
        <w:rPr>
          <w:rFonts w:hint="eastAsia" w:ascii="宋体" w:hAnsi="宋体" w:cs="Arial"/>
          <w:bCs/>
          <w:szCs w:val="21"/>
        </w:rPr>
        <w:t>迅速准确排除空调设备的故障，尽力减少故障所造成的损失；</w:t>
      </w:r>
    </w:p>
    <w:p w14:paraId="54A3CEBB">
      <w:pPr>
        <w:numPr>
          <w:ilvl w:val="0"/>
          <w:numId w:val="35"/>
        </w:numPr>
        <w:snapToGrid w:val="0"/>
        <w:spacing w:line="360" w:lineRule="auto"/>
        <w:jc w:val="left"/>
        <w:rPr>
          <w:rFonts w:ascii="宋体" w:hAnsi="宋体" w:cs="Arial"/>
          <w:bCs/>
          <w:szCs w:val="21"/>
        </w:rPr>
      </w:pPr>
      <w:r>
        <w:rPr>
          <w:rFonts w:hint="eastAsia" w:ascii="宋体" w:hAnsi="宋体" w:cs="Arial"/>
          <w:bCs/>
          <w:szCs w:val="21"/>
        </w:rPr>
        <w:t>合理使用空调设备，降低能耗；</w:t>
      </w:r>
    </w:p>
    <w:p w14:paraId="78123E97">
      <w:pPr>
        <w:numPr>
          <w:ilvl w:val="0"/>
          <w:numId w:val="35"/>
        </w:numPr>
        <w:snapToGrid w:val="0"/>
        <w:spacing w:line="360" w:lineRule="auto"/>
        <w:jc w:val="left"/>
        <w:rPr>
          <w:rFonts w:ascii="宋体" w:hAnsi="宋体" w:cs="Arial"/>
          <w:bCs/>
          <w:szCs w:val="21"/>
        </w:rPr>
      </w:pPr>
      <w:r>
        <w:rPr>
          <w:rFonts w:hint="eastAsia" w:ascii="宋体" w:hAnsi="宋体" w:cs="Arial"/>
          <w:bCs/>
          <w:szCs w:val="21"/>
        </w:rPr>
        <w:t>经常保持设备和环境整洁；</w:t>
      </w:r>
    </w:p>
    <w:p w14:paraId="597D6E96">
      <w:pPr>
        <w:numPr>
          <w:ilvl w:val="0"/>
          <w:numId w:val="35"/>
        </w:numPr>
        <w:snapToGrid w:val="0"/>
        <w:spacing w:line="360" w:lineRule="auto"/>
        <w:jc w:val="left"/>
        <w:rPr>
          <w:rFonts w:ascii="宋体" w:hAnsi="宋体" w:cs="Arial"/>
          <w:bCs/>
          <w:szCs w:val="21"/>
        </w:rPr>
      </w:pPr>
      <w:r>
        <w:rPr>
          <w:rFonts w:hint="eastAsia" w:ascii="宋体" w:hAnsi="宋体" w:cs="Arial"/>
          <w:bCs/>
          <w:szCs w:val="21"/>
        </w:rPr>
        <w:t>对空调重大事故进行抢救；</w:t>
      </w:r>
    </w:p>
    <w:p w14:paraId="34AD4225">
      <w:pPr>
        <w:numPr>
          <w:ilvl w:val="0"/>
          <w:numId w:val="35"/>
        </w:numPr>
        <w:snapToGrid w:val="0"/>
        <w:spacing w:line="360" w:lineRule="auto"/>
        <w:jc w:val="left"/>
        <w:rPr>
          <w:rFonts w:ascii="宋体" w:hAnsi="宋体"/>
          <w:szCs w:val="21"/>
        </w:rPr>
      </w:pPr>
      <w:r>
        <w:rPr>
          <w:rFonts w:hint="eastAsia" w:ascii="宋体" w:hAnsi="宋体" w:cs="Arial"/>
          <w:bCs/>
          <w:szCs w:val="21"/>
        </w:rPr>
        <w:t>完成</w:t>
      </w:r>
      <w:r>
        <w:rPr>
          <w:rFonts w:hint="eastAsia" w:ascii="宋体" w:hAnsi="宋体"/>
          <w:szCs w:val="21"/>
        </w:rPr>
        <w:t>业主提出的空调设备维护任务及具体要求。</w:t>
      </w:r>
    </w:p>
    <w:p w14:paraId="05FE4B57">
      <w:pPr>
        <w:numPr>
          <w:ilvl w:val="0"/>
          <w:numId w:val="34"/>
        </w:numPr>
        <w:snapToGrid w:val="0"/>
        <w:spacing w:line="360" w:lineRule="auto"/>
        <w:jc w:val="left"/>
        <w:rPr>
          <w:rFonts w:ascii="宋体" w:hAnsi="宋体"/>
          <w:szCs w:val="21"/>
        </w:rPr>
      </w:pPr>
      <w:r>
        <w:rPr>
          <w:rFonts w:hint="eastAsia" w:ascii="宋体" w:hAnsi="宋体"/>
          <w:szCs w:val="21"/>
        </w:rPr>
        <w:t>维护工作中的详细技术要求：</w:t>
      </w:r>
    </w:p>
    <w:p w14:paraId="791B5CF5">
      <w:pPr>
        <w:numPr>
          <w:ilvl w:val="0"/>
          <w:numId w:val="36"/>
        </w:numPr>
        <w:snapToGrid w:val="0"/>
        <w:spacing w:line="360" w:lineRule="auto"/>
        <w:jc w:val="left"/>
        <w:rPr>
          <w:rFonts w:ascii="宋体" w:hAnsi="宋体" w:cs="Arial"/>
          <w:bCs/>
          <w:szCs w:val="21"/>
        </w:rPr>
      </w:pPr>
      <w:r>
        <w:rPr>
          <w:rFonts w:hint="eastAsia" w:ascii="宋体" w:hAnsi="宋体" w:cs="Arial"/>
          <w:bCs/>
          <w:szCs w:val="21"/>
        </w:rPr>
        <w:t>保留设备原有的各种功能，若根据实际情况需要关掉某些功能，要得到医院主管部门同意，方可操作；</w:t>
      </w:r>
    </w:p>
    <w:p w14:paraId="36F75BEC">
      <w:pPr>
        <w:numPr>
          <w:ilvl w:val="0"/>
          <w:numId w:val="36"/>
        </w:numPr>
        <w:snapToGrid w:val="0"/>
        <w:spacing w:line="360" w:lineRule="auto"/>
        <w:jc w:val="left"/>
        <w:rPr>
          <w:rFonts w:ascii="宋体" w:hAnsi="宋体" w:cs="Arial"/>
          <w:bCs/>
          <w:szCs w:val="21"/>
        </w:rPr>
      </w:pPr>
      <w:r>
        <w:rPr>
          <w:rFonts w:hint="eastAsia" w:ascii="宋体" w:hAnsi="宋体" w:cs="Arial"/>
          <w:bCs/>
          <w:szCs w:val="21"/>
        </w:rPr>
        <w:t>不准更改设备原有的电气、管道等设计回路，若需更改，要上报医院主管部门；</w:t>
      </w:r>
    </w:p>
    <w:p w14:paraId="456E568F">
      <w:pPr>
        <w:numPr>
          <w:ilvl w:val="0"/>
          <w:numId w:val="36"/>
        </w:numPr>
        <w:snapToGrid w:val="0"/>
        <w:spacing w:line="360" w:lineRule="auto"/>
        <w:jc w:val="left"/>
        <w:rPr>
          <w:rFonts w:ascii="宋体" w:hAnsi="宋体" w:cs="Arial"/>
          <w:bCs/>
          <w:szCs w:val="21"/>
        </w:rPr>
      </w:pPr>
      <w:r>
        <w:rPr>
          <w:rFonts w:hint="eastAsia" w:ascii="宋体" w:hAnsi="宋体" w:cs="Arial"/>
          <w:bCs/>
          <w:szCs w:val="21"/>
        </w:rPr>
        <w:t>空调维保所有人工费(包括高空作业费等)和维修设备工具都由维保方承担，如果更换零配件及材料医院提供或同维保方另行报价, 经医院批准后实施代购并安装维修至调试正常；</w:t>
      </w:r>
    </w:p>
    <w:p w14:paraId="2D00D4D2">
      <w:pPr>
        <w:numPr>
          <w:ilvl w:val="0"/>
          <w:numId w:val="36"/>
        </w:numPr>
        <w:snapToGrid w:val="0"/>
        <w:spacing w:line="360" w:lineRule="auto"/>
        <w:jc w:val="left"/>
        <w:rPr>
          <w:rFonts w:ascii="宋体" w:hAnsi="宋体" w:cs="Arial"/>
          <w:bCs/>
          <w:szCs w:val="21"/>
        </w:rPr>
      </w:pPr>
      <w:r>
        <w:rPr>
          <w:rFonts w:hint="eastAsia" w:ascii="宋体" w:hAnsi="宋体" w:cs="Arial"/>
          <w:bCs/>
          <w:szCs w:val="21"/>
        </w:rPr>
        <w:t>维修配件确保质量可靠或使用原装配件，若在市场上找不到，经医院主管部门同意后，方可用质量保证的其他备件代替；</w:t>
      </w:r>
    </w:p>
    <w:p w14:paraId="10FE2574">
      <w:pPr>
        <w:numPr>
          <w:ilvl w:val="0"/>
          <w:numId w:val="36"/>
        </w:numPr>
        <w:snapToGrid w:val="0"/>
        <w:spacing w:line="360" w:lineRule="auto"/>
        <w:jc w:val="left"/>
        <w:rPr>
          <w:rFonts w:ascii="宋体" w:hAnsi="宋体" w:cs="Arial"/>
          <w:bCs/>
          <w:szCs w:val="21"/>
        </w:rPr>
      </w:pPr>
      <w:r>
        <w:rPr>
          <w:rFonts w:hint="eastAsia" w:ascii="宋体" w:hAnsi="宋体" w:cs="Arial"/>
          <w:bCs/>
          <w:szCs w:val="21"/>
        </w:rPr>
        <w:t>维修用雪种采用国标产品。加雪种时要注意排走管道的空气；</w:t>
      </w:r>
    </w:p>
    <w:p w14:paraId="44DA68FC">
      <w:pPr>
        <w:numPr>
          <w:ilvl w:val="0"/>
          <w:numId w:val="36"/>
        </w:numPr>
        <w:snapToGrid w:val="0"/>
        <w:spacing w:line="360" w:lineRule="auto"/>
        <w:jc w:val="left"/>
        <w:rPr>
          <w:rFonts w:ascii="宋体" w:hAnsi="宋体" w:cs="Arial"/>
          <w:bCs/>
          <w:szCs w:val="21"/>
        </w:rPr>
      </w:pPr>
      <w:r>
        <w:rPr>
          <w:rFonts w:hint="eastAsia" w:ascii="宋体" w:hAnsi="宋体" w:cs="Arial"/>
          <w:bCs/>
          <w:szCs w:val="21"/>
        </w:rPr>
        <w:t>设备必须有良好接地；</w:t>
      </w:r>
    </w:p>
    <w:p w14:paraId="2296C1D8">
      <w:pPr>
        <w:numPr>
          <w:ilvl w:val="0"/>
          <w:numId w:val="36"/>
        </w:numPr>
        <w:snapToGrid w:val="0"/>
        <w:spacing w:line="360" w:lineRule="auto"/>
        <w:jc w:val="left"/>
        <w:rPr>
          <w:rFonts w:ascii="宋体" w:hAnsi="宋体" w:cs="Arial"/>
          <w:bCs/>
          <w:szCs w:val="21"/>
        </w:rPr>
      </w:pPr>
      <w:r>
        <w:rPr>
          <w:rFonts w:hint="eastAsia" w:ascii="宋体" w:hAnsi="宋体" w:cs="Arial"/>
          <w:bCs/>
          <w:szCs w:val="21"/>
        </w:rPr>
        <w:t>确保集中控制、监控系统能正常运行，正确及时反映设备的工作状况和报警信息，具有分级控制的功能；</w:t>
      </w:r>
    </w:p>
    <w:p w14:paraId="1640289D">
      <w:pPr>
        <w:numPr>
          <w:ilvl w:val="0"/>
          <w:numId w:val="36"/>
        </w:numPr>
        <w:snapToGrid w:val="0"/>
        <w:spacing w:line="360" w:lineRule="auto"/>
        <w:jc w:val="left"/>
        <w:rPr>
          <w:rFonts w:ascii="宋体" w:hAnsi="宋体"/>
          <w:b/>
          <w:szCs w:val="21"/>
        </w:rPr>
      </w:pPr>
      <w:r>
        <w:rPr>
          <w:rFonts w:hint="eastAsia" w:ascii="宋体" w:hAnsi="宋体"/>
          <w:szCs w:val="21"/>
        </w:rPr>
        <w:t>严格执行操作规程。</w:t>
      </w:r>
    </w:p>
    <w:p w14:paraId="0EADDCF7">
      <w:pPr>
        <w:snapToGrid w:val="0"/>
        <w:spacing w:line="360" w:lineRule="auto"/>
        <w:jc w:val="left"/>
        <w:rPr>
          <w:rFonts w:ascii="宋体" w:hAnsi="宋体"/>
          <w:b/>
          <w:szCs w:val="21"/>
        </w:rPr>
      </w:pPr>
      <w:r>
        <w:rPr>
          <w:rFonts w:hint="eastAsia" w:ascii="宋体" w:hAnsi="宋体"/>
          <w:b/>
          <w:kern w:val="0"/>
          <w:szCs w:val="21"/>
        </w:rPr>
        <w:t>十一、管理</w:t>
      </w:r>
      <w:r>
        <w:rPr>
          <w:rFonts w:hint="eastAsia" w:ascii="宋体" w:hAnsi="宋体"/>
          <w:b/>
          <w:szCs w:val="21"/>
        </w:rPr>
        <w:t>及人员要求：</w:t>
      </w:r>
      <w:r>
        <w:rPr>
          <w:rFonts w:ascii="宋体" w:hAnsi="宋体"/>
          <w:b/>
          <w:szCs w:val="21"/>
        </w:rPr>
        <w:t xml:space="preserve"> </w:t>
      </w:r>
    </w:p>
    <w:p w14:paraId="5725E927">
      <w:pPr>
        <w:numPr>
          <w:ilvl w:val="0"/>
          <w:numId w:val="37"/>
        </w:numPr>
        <w:snapToGrid w:val="0"/>
        <w:spacing w:line="360" w:lineRule="auto"/>
        <w:jc w:val="left"/>
        <w:rPr>
          <w:rFonts w:ascii="宋体" w:hAnsi="宋体"/>
          <w:szCs w:val="21"/>
        </w:rPr>
      </w:pPr>
      <w:r>
        <w:rPr>
          <w:rFonts w:hint="eastAsia" w:ascii="宋体" w:hAnsi="宋体"/>
          <w:szCs w:val="21"/>
        </w:rPr>
        <w:t>日常运行与维护保养具体要求：</w:t>
      </w:r>
    </w:p>
    <w:p w14:paraId="798BE613">
      <w:pPr>
        <w:numPr>
          <w:ilvl w:val="0"/>
          <w:numId w:val="38"/>
        </w:numPr>
        <w:snapToGrid w:val="0"/>
        <w:spacing w:line="360" w:lineRule="auto"/>
        <w:jc w:val="left"/>
        <w:rPr>
          <w:rFonts w:ascii="宋体" w:hAnsi="宋体" w:cs="Arial"/>
          <w:bCs/>
          <w:szCs w:val="21"/>
        </w:rPr>
      </w:pPr>
      <w:r>
        <w:rPr>
          <w:rFonts w:hint="eastAsia" w:ascii="宋体" w:hAnsi="宋体"/>
          <w:sz w:val="24"/>
        </w:rPr>
        <w:t>★</w:t>
      </w:r>
      <w:r>
        <w:rPr>
          <w:rFonts w:hint="eastAsia" w:ascii="宋体" w:hAnsi="宋体" w:cs="Arial"/>
          <w:bCs/>
          <w:szCs w:val="21"/>
        </w:rPr>
        <w:t>本项目投入的空调人员不少于2人，其中1名专</w:t>
      </w:r>
      <w:r>
        <w:rPr>
          <w:rFonts w:ascii="宋体" w:hAnsi="宋体" w:cs="Arial"/>
          <w:bCs/>
          <w:szCs w:val="21"/>
        </w:rPr>
        <w:t>职</w:t>
      </w:r>
      <w:r>
        <w:rPr>
          <w:rFonts w:hint="eastAsia" w:ascii="宋体" w:hAnsi="宋体" w:cs="Arial"/>
          <w:bCs/>
          <w:szCs w:val="21"/>
        </w:rPr>
        <w:t>技术</w:t>
      </w:r>
      <w:r>
        <w:rPr>
          <w:rFonts w:ascii="宋体" w:hAnsi="宋体" w:cs="Arial"/>
          <w:bCs/>
          <w:szCs w:val="21"/>
        </w:rPr>
        <w:t>人员</w:t>
      </w:r>
      <w:r>
        <w:rPr>
          <w:rFonts w:hint="eastAsia" w:ascii="宋体" w:hAnsi="宋体" w:cs="Arial"/>
          <w:bCs/>
          <w:szCs w:val="21"/>
        </w:rPr>
        <w:t>及 1名项目负责人，进行常规保养和紧急故障处理；（专</w:t>
      </w:r>
      <w:r>
        <w:rPr>
          <w:rFonts w:ascii="宋体" w:hAnsi="宋体" w:cs="Arial"/>
          <w:bCs/>
          <w:szCs w:val="21"/>
        </w:rPr>
        <w:t>职</w:t>
      </w:r>
      <w:r>
        <w:rPr>
          <w:rFonts w:hint="eastAsia" w:ascii="宋体" w:hAnsi="宋体" w:cs="Arial"/>
          <w:bCs/>
          <w:szCs w:val="21"/>
        </w:rPr>
        <w:t>技术人员及项目负责人员必须经验丰富、责任心强，维护人员必须持有空调工、制冷工、电工、高空作业或焊工等相关机电类职业技能证书并已经岗前培训；对空调不熟悉的人员，禁止操作采购人的空调设备,人员不常驻现场）；</w:t>
      </w:r>
    </w:p>
    <w:p w14:paraId="0E1F37F0">
      <w:pPr>
        <w:numPr>
          <w:ilvl w:val="0"/>
          <w:numId w:val="38"/>
        </w:numPr>
        <w:snapToGrid w:val="0"/>
        <w:spacing w:line="360" w:lineRule="auto"/>
        <w:jc w:val="left"/>
        <w:rPr>
          <w:rFonts w:ascii="宋体" w:hAnsi="宋体" w:cs="Arial"/>
          <w:bCs/>
          <w:szCs w:val="21"/>
        </w:rPr>
      </w:pPr>
      <w:r>
        <w:rPr>
          <w:rFonts w:hint="eastAsia" w:ascii="宋体" w:hAnsi="宋体" w:cs="Arial"/>
          <w:bCs/>
          <w:szCs w:val="21"/>
        </w:rPr>
        <w:t>★配电房</w:t>
      </w:r>
      <w:r>
        <w:rPr>
          <w:rFonts w:ascii="宋体" w:hAnsi="宋体" w:cs="Arial"/>
          <w:bCs/>
          <w:szCs w:val="21"/>
        </w:rPr>
        <w:t>维保人员</w:t>
      </w:r>
      <w:r>
        <w:rPr>
          <w:rFonts w:hint="eastAsia" w:ascii="宋体" w:hAnsi="宋体" w:cs="Arial"/>
          <w:bCs/>
          <w:szCs w:val="21"/>
        </w:rPr>
        <w:t>必须持有</w:t>
      </w:r>
      <w:r>
        <w:rPr>
          <w:rFonts w:ascii="宋体" w:hAnsi="宋体" w:cs="Arial"/>
          <w:bCs/>
          <w:szCs w:val="21"/>
        </w:rPr>
        <w:t>高压电工证</w:t>
      </w:r>
      <w:r>
        <w:rPr>
          <w:rFonts w:hint="eastAsia" w:ascii="宋体" w:hAnsi="宋体" w:cs="Arial"/>
          <w:bCs/>
          <w:szCs w:val="21"/>
        </w:rPr>
        <w:t>，对高低压电柜不熟悉的人员，禁止操作采购人的电柜设备</w:t>
      </w:r>
      <w:r>
        <w:rPr>
          <w:rFonts w:ascii="宋体" w:hAnsi="宋体" w:cs="Arial"/>
          <w:bCs/>
          <w:szCs w:val="21"/>
        </w:rPr>
        <w:t>；</w:t>
      </w:r>
    </w:p>
    <w:p w14:paraId="10AD7FAA">
      <w:pPr>
        <w:numPr>
          <w:ilvl w:val="0"/>
          <w:numId w:val="38"/>
        </w:numPr>
        <w:snapToGrid w:val="0"/>
        <w:spacing w:line="360" w:lineRule="auto"/>
        <w:jc w:val="left"/>
        <w:rPr>
          <w:rFonts w:ascii="宋体" w:hAnsi="宋体" w:cs="Arial"/>
          <w:bCs/>
          <w:szCs w:val="21"/>
        </w:rPr>
      </w:pPr>
      <w:r>
        <w:rPr>
          <w:rFonts w:hint="eastAsia" w:ascii="宋体" w:hAnsi="宋体"/>
          <w:sz w:val="24"/>
        </w:rPr>
        <w:t>★</w:t>
      </w:r>
      <w:r>
        <w:rPr>
          <w:rFonts w:hint="eastAsia" w:ascii="宋体" w:hAnsi="宋体" w:cs="Arial"/>
          <w:bCs/>
          <w:szCs w:val="21"/>
        </w:rPr>
        <w:t>维保方24小时派专业技术人员电话值班，接到紧急情况报修通知后，</w:t>
      </w:r>
      <w:r>
        <w:rPr>
          <w:rFonts w:ascii="宋体" w:hAnsi="宋体" w:cs="Arial"/>
          <w:bCs/>
          <w:szCs w:val="21"/>
        </w:rPr>
        <w:t>30</w:t>
      </w:r>
      <w:r>
        <w:rPr>
          <w:rFonts w:hint="eastAsia" w:ascii="宋体" w:hAnsi="宋体" w:cs="Arial"/>
          <w:bCs/>
          <w:szCs w:val="21"/>
        </w:rPr>
        <w:t>分钟内到达现场排除故障，直到恢复运行（如需更换配件，另行报价），接到一般情况报修通知后，</w:t>
      </w:r>
      <w:r>
        <w:rPr>
          <w:rFonts w:ascii="宋体" w:hAnsi="宋体" w:cs="Arial"/>
          <w:bCs/>
          <w:szCs w:val="21"/>
        </w:rPr>
        <w:t>2</w:t>
      </w:r>
      <w:r>
        <w:rPr>
          <w:rFonts w:hint="eastAsia" w:ascii="宋体" w:hAnsi="宋体" w:cs="Arial"/>
          <w:bCs/>
          <w:szCs w:val="21"/>
        </w:rPr>
        <w:t>小时内到达现场排除故障，直到恢复运行（如需更换配件，另行报价）；</w:t>
      </w:r>
    </w:p>
    <w:p w14:paraId="39A19912">
      <w:pPr>
        <w:numPr>
          <w:ilvl w:val="0"/>
          <w:numId w:val="38"/>
        </w:numPr>
        <w:snapToGrid w:val="0"/>
        <w:spacing w:line="360" w:lineRule="auto"/>
        <w:jc w:val="left"/>
        <w:rPr>
          <w:rFonts w:ascii="宋体" w:hAnsi="宋体" w:cs="Arial"/>
          <w:bCs/>
          <w:szCs w:val="21"/>
        </w:rPr>
      </w:pPr>
      <w:r>
        <w:rPr>
          <w:rFonts w:hint="eastAsia" w:ascii="宋体" w:hAnsi="宋体"/>
          <w:sz w:val="24"/>
        </w:rPr>
        <w:t>★</w:t>
      </w:r>
      <w:r>
        <w:rPr>
          <w:rFonts w:hint="eastAsia" w:ascii="宋体" w:hAnsi="宋体" w:cs="Arial"/>
          <w:bCs/>
          <w:szCs w:val="21"/>
        </w:rPr>
        <w:t>维保方</w:t>
      </w:r>
      <w:r>
        <w:rPr>
          <w:rFonts w:hint="eastAsia" w:ascii="宋体" w:hAnsi="宋体"/>
          <w:szCs w:val="21"/>
        </w:rPr>
        <w:t>应具备信息化管理能力，可提供设备管理、维修</w:t>
      </w:r>
      <w:r>
        <w:rPr>
          <w:rFonts w:ascii="宋体" w:hAnsi="宋体"/>
          <w:szCs w:val="21"/>
        </w:rPr>
        <w:t>维护、巡查</w:t>
      </w:r>
      <w:r>
        <w:rPr>
          <w:rFonts w:hint="eastAsia" w:ascii="宋体" w:hAnsi="宋体"/>
          <w:szCs w:val="21"/>
        </w:rPr>
        <w:t>、</w:t>
      </w:r>
      <w:r>
        <w:rPr>
          <w:rFonts w:ascii="宋体" w:hAnsi="宋体"/>
          <w:szCs w:val="21"/>
        </w:rPr>
        <w:t>手机客户端保修等</w:t>
      </w:r>
      <w:r>
        <w:rPr>
          <w:rFonts w:hint="eastAsia" w:ascii="宋体" w:hAnsi="宋体"/>
          <w:szCs w:val="21"/>
        </w:rPr>
        <w:t>信息</w:t>
      </w:r>
      <w:r>
        <w:rPr>
          <w:rFonts w:ascii="宋体" w:hAnsi="宋体"/>
          <w:szCs w:val="21"/>
        </w:rPr>
        <w:t>化管理</w:t>
      </w:r>
      <w:r>
        <w:rPr>
          <w:rFonts w:hint="eastAsia" w:ascii="宋体" w:hAnsi="宋体"/>
          <w:szCs w:val="21"/>
        </w:rPr>
        <w:t>措施，便于</w:t>
      </w:r>
      <w:r>
        <w:rPr>
          <w:rFonts w:ascii="宋体" w:hAnsi="宋体"/>
          <w:szCs w:val="21"/>
        </w:rPr>
        <w:t>采购人</w:t>
      </w:r>
      <w:r>
        <w:rPr>
          <w:rFonts w:hint="eastAsia" w:ascii="宋体" w:hAnsi="宋体"/>
          <w:szCs w:val="21"/>
        </w:rPr>
        <w:t>对项目进行管理监督</w:t>
      </w:r>
      <w:r>
        <w:rPr>
          <w:rFonts w:ascii="宋体" w:hAnsi="宋体"/>
          <w:szCs w:val="21"/>
        </w:rPr>
        <w:t>。</w:t>
      </w:r>
    </w:p>
    <w:p w14:paraId="184D5E3B">
      <w:pPr>
        <w:numPr>
          <w:ilvl w:val="0"/>
          <w:numId w:val="38"/>
        </w:numPr>
        <w:snapToGrid w:val="0"/>
        <w:spacing w:line="360" w:lineRule="auto"/>
        <w:jc w:val="left"/>
        <w:rPr>
          <w:rFonts w:ascii="宋体" w:hAnsi="宋体" w:cs="Arial"/>
          <w:bCs/>
          <w:szCs w:val="21"/>
        </w:rPr>
      </w:pPr>
      <w:r>
        <w:rPr>
          <w:rFonts w:hint="eastAsia" w:ascii="宋体" w:hAnsi="宋体" w:cs="Arial"/>
          <w:bCs/>
          <w:szCs w:val="21"/>
        </w:rPr>
        <w:t>在空调设备出现较大故障，维保方应有足够后备技术、人力、工具支持；</w:t>
      </w:r>
    </w:p>
    <w:p w14:paraId="50638955">
      <w:pPr>
        <w:numPr>
          <w:ilvl w:val="0"/>
          <w:numId w:val="38"/>
        </w:numPr>
        <w:snapToGrid w:val="0"/>
        <w:spacing w:line="360" w:lineRule="auto"/>
        <w:jc w:val="left"/>
        <w:rPr>
          <w:rFonts w:ascii="宋体" w:hAnsi="宋体" w:cs="Arial"/>
          <w:bCs/>
          <w:szCs w:val="21"/>
        </w:rPr>
      </w:pPr>
      <w:r>
        <w:rPr>
          <w:rFonts w:hint="eastAsia" w:ascii="宋体" w:hAnsi="宋体" w:cs="Arial"/>
          <w:bCs/>
          <w:szCs w:val="21"/>
        </w:rPr>
        <w:t>维保方所有维保人员必须购买团队意外保险及第三者责任险，费用由维保方自行支付；</w:t>
      </w:r>
    </w:p>
    <w:p w14:paraId="76B3AC0B">
      <w:pPr>
        <w:numPr>
          <w:ilvl w:val="0"/>
          <w:numId w:val="38"/>
        </w:numPr>
        <w:snapToGrid w:val="0"/>
        <w:spacing w:line="360" w:lineRule="auto"/>
        <w:jc w:val="left"/>
        <w:rPr>
          <w:rFonts w:ascii="宋体" w:hAnsi="宋体" w:cs="Arial"/>
          <w:bCs/>
          <w:szCs w:val="21"/>
        </w:rPr>
      </w:pPr>
      <w:r>
        <w:rPr>
          <w:rFonts w:hint="eastAsia" w:ascii="宋体" w:hAnsi="宋体" w:cs="Arial"/>
          <w:bCs/>
          <w:szCs w:val="21"/>
        </w:rPr>
        <w:t>做好设备的台帐管理工作，每次维护应有记录表，经双方代表签字确认后各执一份保存、备查；</w:t>
      </w:r>
    </w:p>
    <w:p w14:paraId="752FFFDA">
      <w:pPr>
        <w:numPr>
          <w:ilvl w:val="0"/>
          <w:numId w:val="38"/>
        </w:numPr>
        <w:snapToGrid w:val="0"/>
        <w:spacing w:line="360" w:lineRule="auto"/>
        <w:jc w:val="left"/>
        <w:rPr>
          <w:rFonts w:ascii="宋体" w:hAnsi="宋体" w:cs="Arial"/>
          <w:bCs/>
          <w:szCs w:val="21"/>
        </w:rPr>
      </w:pPr>
      <w:r>
        <w:rPr>
          <w:rFonts w:hint="eastAsia" w:ascii="宋体" w:hAnsi="宋体" w:cs="Arial"/>
          <w:bCs/>
          <w:szCs w:val="21"/>
        </w:rPr>
        <w:t>维护保养质量必须符合相关行业标准；</w:t>
      </w:r>
    </w:p>
    <w:p w14:paraId="036AD796">
      <w:pPr>
        <w:numPr>
          <w:ilvl w:val="0"/>
          <w:numId w:val="38"/>
        </w:numPr>
        <w:snapToGrid w:val="0"/>
        <w:spacing w:line="360" w:lineRule="auto"/>
        <w:jc w:val="left"/>
        <w:rPr>
          <w:rFonts w:ascii="宋体" w:hAnsi="宋体" w:cs="Arial"/>
          <w:bCs/>
          <w:szCs w:val="21"/>
        </w:rPr>
      </w:pPr>
      <w:r>
        <w:rPr>
          <w:rFonts w:hint="eastAsia" w:ascii="宋体" w:hAnsi="宋体" w:cs="Arial"/>
          <w:bCs/>
          <w:szCs w:val="21"/>
        </w:rPr>
        <w:t>建立设备隐患登记制度，对于有隐患的设备要登记好，并及时反馈给医院主管部门提出整改方案，得到医院主管部门书面同意后在 10 个工作日内进行整改，若因整改不及时导致设备损坏，由维保方承担责任；</w:t>
      </w:r>
    </w:p>
    <w:p w14:paraId="66EB132B">
      <w:pPr>
        <w:numPr>
          <w:ilvl w:val="0"/>
          <w:numId w:val="38"/>
        </w:numPr>
        <w:snapToGrid w:val="0"/>
        <w:spacing w:line="360" w:lineRule="auto"/>
        <w:jc w:val="left"/>
        <w:rPr>
          <w:rFonts w:ascii="宋体" w:hAnsi="宋体" w:cs="Arial"/>
          <w:bCs/>
          <w:szCs w:val="21"/>
        </w:rPr>
      </w:pPr>
      <w:r>
        <w:rPr>
          <w:rFonts w:hint="eastAsia" w:ascii="宋体" w:hAnsi="宋体" w:cs="Arial"/>
          <w:bCs/>
          <w:szCs w:val="21"/>
        </w:rPr>
        <w:t>对于涉及非本专业维护范围但影响空调设备正常和安全运行的故障，维保方有义务提出；</w:t>
      </w:r>
    </w:p>
    <w:p w14:paraId="718BEC55">
      <w:pPr>
        <w:numPr>
          <w:ilvl w:val="0"/>
          <w:numId w:val="38"/>
        </w:numPr>
        <w:snapToGrid w:val="0"/>
        <w:spacing w:line="360" w:lineRule="auto"/>
        <w:jc w:val="left"/>
        <w:rPr>
          <w:rFonts w:ascii="宋体" w:hAnsi="宋体"/>
          <w:szCs w:val="21"/>
        </w:rPr>
      </w:pPr>
      <w:r>
        <w:rPr>
          <w:rFonts w:hint="eastAsia" w:ascii="宋体" w:hAnsi="宋体" w:cs="Arial"/>
          <w:bCs/>
          <w:szCs w:val="21"/>
        </w:rPr>
        <w:t>由于</w:t>
      </w:r>
      <w:r>
        <w:rPr>
          <w:rFonts w:hint="eastAsia" w:ascii="宋体" w:hAnsi="宋体"/>
          <w:szCs w:val="21"/>
        </w:rPr>
        <w:t>雷击、地震等不可抗自然因素造成设备故障或损坏的，维保方不承担责任，但有义务帮助院方尽快恢复设备的运行。</w:t>
      </w:r>
    </w:p>
    <w:p w14:paraId="77FEA62B">
      <w:pPr>
        <w:numPr>
          <w:ilvl w:val="0"/>
          <w:numId w:val="37"/>
        </w:numPr>
        <w:snapToGrid w:val="0"/>
        <w:spacing w:line="360" w:lineRule="auto"/>
        <w:jc w:val="left"/>
        <w:rPr>
          <w:rFonts w:ascii="宋体" w:hAnsi="宋体"/>
          <w:szCs w:val="21"/>
        </w:rPr>
      </w:pPr>
      <w:r>
        <w:rPr>
          <w:rFonts w:hint="eastAsia" w:ascii="宋体" w:hAnsi="宋体"/>
          <w:szCs w:val="21"/>
        </w:rPr>
        <w:t>人员及班次要求</w:t>
      </w:r>
    </w:p>
    <w:p w14:paraId="5E146475">
      <w:pPr>
        <w:numPr>
          <w:ilvl w:val="0"/>
          <w:numId w:val="39"/>
        </w:numPr>
        <w:snapToGrid w:val="0"/>
        <w:spacing w:line="360" w:lineRule="auto"/>
        <w:jc w:val="left"/>
        <w:rPr>
          <w:rFonts w:ascii="宋体" w:hAnsi="宋体"/>
          <w:szCs w:val="21"/>
        </w:rPr>
      </w:pPr>
      <w:r>
        <w:rPr>
          <w:rFonts w:hint="eastAsia" w:ascii="宋体" w:hAnsi="宋体"/>
          <w:szCs w:val="21"/>
        </w:rPr>
        <w:t>所有维保人员需有上岗资格，能熟练掌握维修技术。</w:t>
      </w:r>
    </w:p>
    <w:p w14:paraId="2559082B">
      <w:pPr>
        <w:numPr>
          <w:ilvl w:val="0"/>
          <w:numId w:val="37"/>
        </w:numPr>
        <w:snapToGrid w:val="0"/>
        <w:spacing w:line="360" w:lineRule="auto"/>
        <w:jc w:val="left"/>
        <w:rPr>
          <w:rFonts w:ascii="宋体" w:hAnsi="宋体"/>
          <w:szCs w:val="21"/>
          <w:highlight w:val="none"/>
        </w:rPr>
      </w:pPr>
      <w:r>
        <w:rPr>
          <w:rFonts w:hint="eastAsia" w:ascii="宋体" w:hAnsi="宋体"/>
          <w:szCs w:val="21"/>
        </w:rPr>
        <w:t>其</w:t>
      </w:r>
      <w:r>
        <w:rPr>
          <w:rFonts w:hint="eastAsia" w:ascii="宋体" w:hAnsi="宋体"/>
          <w:szCs w:val="21"/>
          <w:highlight w:val="none"/>
        </w:rPr>
        <w:t>它要求</w:t>
      </w:r>
    </w:p>
    <w:p w14:paraId="74B9CC8F">
      <w:pPr>
        <w:numPr>
          <w:ilvl w:val="0"/>
          <w:numId w:val="40"/>
        </w:numPr>
        <w:snapToGrid w:val="0"/>
        <w:spacing w:line="360" w:lineRule="auto"/>
        <w:jc w:val="left"/>
        <w:rPr>
          <w:rFonts w:ascii="宋体" w:hAnsi="宋体"/>
          <w:szCs w:val="21"/>
          <w:highlight w:val="none"/>
        </w:rPr>
      </w:pPr>
      <w:r>
        <w:rPr>
          <w:rFonts w:hint="eastAsia" w:ascii="宋体" w:hAnsi="宋体"/>
          <w:szCs w:val="21"/>
          <w:highlight w:val="none"/>
        </w:rPr>
        <w:t>严格执行各项院内外规章制度，服从医院主管部门指挥调度；</w:t>
      </w:r>
    </w:p>
    <w:p w14:paraId="2C7F1081">
      <w:pPr>
        <w:numPr>
          <w:ilvl w:val="0"/>
          <w:numId w:val="40"/>
        </w:numPr>
        <w:snapToGrid w:val="0"/>
        <w:spacing w:line="360" w:lineRule="auto"/>
        <w:jc w:val="left"/>
        <w:rPr>
          <w:rFonts w:ascii="宋体" w:hAnsi="宋体"/>
          <w:szCs w:val="21"/>
          <w:highlight w:val="none"/>
        </w:rPr>
      </w:pPr>
      <w:r>
        <w:rPr>
          <w:rFonts w:hint="eastAsia" w:ascii="宋体" w:hAnsi="宋体"/>
          <w:szCs w:val="21"/>
          <w:highlight w:val="none"/>
        </w:rPr>
        <w:t>中标人在中标后必须将本项目所涉维修保养空调建立完整的档案，在维修保养过程中做好巡查记录，并将所有维修都记录存档，合同期结束后无偿移交采购人；</w:t>
      </w:r>
    </w:p>
    <w:p w14:paraId="25EFF54A">
      <w:pPr>
        <w:numPr>
          <w:ilvl w:val="0"/>
          <w:numId w:val="40"/>
        </w:numPr>
        <w:snapToGrid w:val="0"/>
        <w:spacing w:line="360" w:lineRule="auto"/>
        <w:jc w:val="left"/>
        <w:rPr>
          <w:rFonts w:ascii="宋体" w:hAnsi="宋体"/>
          <w:szCs w:val="21"/>
          <w:highlight w:val="none"/>
        </w:rPr>
      </w:pPr>
      <w:r>
        <w:rPr>
          <w:rFonts w:hint="eastAsia" w:ascii="宋体" w:hAnsi="宋体"/>
          <w:szCs w:val="21"/>
          <w:highlight w:val="none"/>
        </w:rPr>
        <w:t>不得随意关闭告警信号；</w:t>
      </w:r>
    </w:p>
    <w:p w14:paraId="54251794">
      <w:pPr>
        <w:numPr>
          <w:ilvl w:val="0"/>
          <w:numId w:val="40"/>
        </w:numPr>
        <w:snapToGrid w:val="0"/>
        <w:spacing w:line="360" w:lineRule="auto"/>
        <w:jc w:val="left"/>
        <w:rPr>
          <w:rFonts w:ascii="宋体" w:hAnsi="宋体"/>
          <w:szCs w:val="21"/>
          <w:highlight w:val="none"/>
        </w:rPr>
      </w:pPr>
      <w:r>
        <w:rPr>
          <w:rFonts w:hint="eastAsia" w:ascii="宋体" w:hAnsi="宋体"/>
          <w:szCs w:val="21"/>
          <w:highlight w:val="none"/>
        </w:rPr>
        <w:t>保持机房和设备的整洁。</w:t>
      </w:r>
    </w:p>
    <w:p w14:paraId="4D6F4B7E">
      <w:pPr>
        <w:numPr>
          <w:ilvl w:val="0"/>
          <w:numId w:val="40"/>
        </w:numPr>
        <w:snapToGrid w:val="0"/>
        <w:spacing w:line="360" w:lineRule="auto"/>
        <w:jc w:val="left"/>
        <w:rPr>
          <w:rFonts w:ascii="宋体" w:hAnsi="宋体"/>
          <w:szCs w:val="21"/>
          <w:highlight w:val="none"/>
        </w:rPr>
      </w:pPr>
      <w:r>
        <w:rPr>
          <w:rFonts w:hint="eastAsia" w:ascii="宋体" w:hAnsi="宋体"/>
          <w:szCs w:val="21"/>
          <w:highlight w:val="none"/>
        </w:rPr>
        <w:t>中标人须在合同签定后10个工作日内向甲方提交项目全周期的维保计划安排。</w:t>
      </w:r>
    </w:p>
    <w:p w14:paraId="19B93E75">
      <w:pPr>
        <w:snapToGrid w:val="0"/>
        <w:spacing w:line="360" w:lineRule="auto"/>
        <w:jc w:val="left"/>
        <w:rPr>
          <w:rFonts w:ascii="宋体" w:hAnsi="宋体"/>
          <w:szCs w:val="21"/>
          <w:highlight w:val="none"/>
        </w:rPr>
      </w:pPr>
      <w:bookmarkStart w:id="19" w:name="OLE_LINK17"/>
      <w:bookmarkStart w:id="20" w:name="OLE_LINK16"/>
      <w:r>
        <w:rPr>
          <w:rFonts w:hint="eastAsia" w:ascii="宋体" w:hAnsi="宋体"/>
          <w:szCs w:val="21"/>
          <w:highlight w:val="none"/>
        </w:rPr>
        <w:t>十二、付款方式 ：</w:t>
      </w:r>
    </w:p>
    <w:p w14:paraId="5455E83E">
      <w:pPr>
        <w:snapToGrid w:val="0"/>
        <w:spacing w:line="360" w:lineRule="auto"/>
        <w:ind w:left="210"/>
        <w:jc w:val="left"/>
        <w:rPr>
          <w:rFonts w:ascii="宋体" w:hAnsi="宋体"/>
          <w:szCs w:val="21"/>
          <w:highlight w:val="none"/>
        </w:rPr>
      </w:pPr>
      <w:r>
        <w:rPr>
          <w:rFonts w:hint="eastAsia" w:ascii="宋体" w:hAnsi="宋体"/>
          <w:szCs w:val="21"/>
          <w:highlight w:val="none"/>
        </w:rPr>
        <w:t>★付款方式：</w:t>
      </w:r>
    </w:p>
    <w:p w14:paraId="6925B7E3">
      <w:pPr>
        <w:snapToGrid w:val="0"/>
        <w:spacing w:line="360" w:lineRule="auto"/>
        <w:ind w:left="635"/>
        <w:jc w:val="left"/>
        <w:rPr>
          <w:rFonts w:ascii="宋体" w:hAnsi="宋体"/>
          <w:szCs w:val="21"/>
          <w:highlight w:val="none"/>
        </w:rPr>
      </w:pPr>
      <w:r>
        <w:rPr>
          <w:rFonts w:hint="eastAsia" w:ascii="宋体" w:hAnsi="宋体"/>
          <w:szCs w:val="21"/>
          <w:highlight w:val="none"/>
        </w:rPr>
        <w:t>（一）服务费按季度结算，采购人每季度支付上季度服务费，每季度服务费：中标价的季度服务费（中标人的中标价除以4个季度）。如中标人提供的服务不足</w:t>
      </w:r>
      <w:r>
        <w:rPr>
          <w:rFonts w:ascii="宋体" w:hAnsi="宋体"/>
          <w:szCs w:val="21"/>
          <w:highlight w:val="none"/>
        </w:rPr>
        <w:t>1</w:t>
      </w:r>
      <w:r>
        <w:rPr>
          <w:rFonts w:hint="eastAsia" w:ascii="宋体" w:hAnsi="宋体"/>
          <w:szCs w:val="21"/>
          <w:highlight w:val="none"/>
        </w:rPr>
        <w:t>季度则折算成按日计算服务费。因采购人更换新空调后或停用空调后中标人应扣除相应的维保费用，并签署补充协议。</w:t>
      </w:r>
      <w:r>
        <w:rPr>
          <w:rFonts w:ascii="宋体" w:hAnsi="宋体"/>
          <w:szCs w:val="21"/>
          <w:highlight w:val="none"/>
        </w:rPr>
        <w:t xml:space="preserve"> </w:t>
      </w:r>
    </w:p>
    <w:p w14:paraId="7A257C08">
      <w:pPr>
        <w:spacing w:line="360" w:lineRule="auto"/>
        <w:ind w:firstLine="420" w:firstLineChars="200"/>
        <w:rPr>
          <w:highlight w:val="none"/>
        </w:rPr>
      </w:pPr>
      <w:r>
        <w:rPr>
          <w:rFonts w:hint="eastAsia" w:ascii="宋体" w:hAnsi="宋体"/>
          <w:szCs w:val="21"/>
          <w:highlight w:val="none"/>
        </w:rPr>
        <w:t>（二）材料配件费按季度结算，乙方每季度根据实际供应并经验收合格的材料配件，编制结算报告，按所送材料配件的规格型号和数量乘以清单中的含税单价最高限价，再乘以中标折扣率进行计算。</w:t>
      </w:r>
    </w:p>
    <w:p w14:paraId="10E200DF">
      <w:pPr>
        <w:snapToGrid w:val="0"/>
        <w:spacing w:line="360" w:lineRule="auto"/>
        <w:ind w:left="210" w:firstLine="420" w:firstLineChars="200"/>
        <w:jc w:val="left"/>
        <w:rPr>
          <w:rFonts w:ascii="宋体" w:hAnsi="宋体"/>
          <w:szCs w:val="21"/>
          <w:highlight w:val="none"/>
        </w:rPr>
      </w:pPr>
      <w:r>
        <w:rPr>
          <w:rFonts w:hint="eastAsia" w:ascii="宋体" w:hAnsi="宋体"/>
          <w:szCs w:val="21"/>
          <w:highlight w:val="none"/>
        </w:rPr>
        <w:t>（三）中标人凭以下有效文件与采购人结算</w:t>
      </w:r>
      <w:r>
        <w:rPr>
          <w:rFonts w:ascii="宋体" w:hAnsi="宋体"/>
          <w:szCs w:val="21"/>
          <w:highlight w:val="none"/>
        </w:rPr>
        <w:t xml:space="preserve">: </w:t>
      </w: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）合同；（</w:t>
      </w:r>
      <w:r>
        <w:rPr>
          <w:rFonts w:ascii="宋体" w:hAnsi="宋体"/>
          <w:szCs w:val="21"/>
          <w:highlight w:val="none"/>
        </w:rPr>
        <w:t>2</w:t>
      </w:r>
      <w:r>
        <w:rPr>
          <w:rFonts w:hint="eastAsia" w:ascii="宋体" w:hAnsi="宋体"/>
          <w:szCs w:val="21"/>
          <w:highlight w:val="none"/>
        </w:rPr>
        <w:t>）中标人开具的正式发票；</w:t>
      </w:r>
      <w:r>
        <w:rPr>
          <w:rFonts w:ascii="宋体" w:hAnsi="宋体"/>
          <w:szCs w:val="21"/>
          <w:highlight w:val="none"/>
        </w:rPr>
        <w:t xml:space="preserve"> </w:t>
      </w: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）服务评分表；</w:t>
      </w:r>
      <w:r>
        <w:rPr>
          <w:rFonts w:ascii="宋体" w:hAnsi="宋体"/>
          <w:szCs w:val="21"/>
          <w:highlight w:val="none"/>
        </w:rPr>
        <w:t xml:space="preserve"> （</w:t>
      </w:r>
      <w:r>
        <w:rPr>
          <w:rFonts w:hint="eastAsia" w:ascii="宋体" w:hAnsi="宋体"/>
          <w:szCs w:val="21"/>
          <w:highlight w:val="none"/>
        </w:rPr>
        <w:t>4</w:t>
      </w:r>
      <w:r>
        <w:rPr>
          <w:rFonts w:ascii="宋体" w:hAnsi="宋体"/>
          <w:szCs w:val="21"/>
          <w:highlight w:val="none"/>
        </w:rPr>
        <w:t>）项目维保记录表；</w:t>
      </w:r>
    </w:p>
    <w:p w14:paraId="3AFFEAF3">
      <w:pPr>
        <w:snapToGrid w:val="0"/>
        <w:spacing w:line="360" w:lineRule="auto"/>
        <w:ind w:left="210" w:firstLine="420" w:firstLineChars="200"/>
        <w:jc w:val="left"/>
        <w:rPr>
          <w:rFonts w:ascii="宋体" w:hAnsi="宋体"/>
          <w:szCs w:val="21"/>
          <w:highlight w:val="none"/>
        </w:rPr>
      </w:pPr>
      <w:r>
        <w:rPr>
          <w:rFonts w:hint="eastAsia" w:ascii="宋体" w:hAnsi="宋体"/>
          <w:szCs w:val="21"/>
          <w:highlight w:val="none"/>
        </w:rPr>
        <w:t>（四）采购人在收到中标人发票后，3</w:t>
      </w:r>
      <w:r>
        <w:rPr>
          <w:rFonts w:ascii="宋体" w:hAnsi="宋体"/>
          <w:szCs w:val="21"/>
          <w:highlight w:val="none"/>
        </w:rPr>
        <w:t>0</w:t>
      </w:r>
      <w:r>
        <w:rPr>
          <w:rFonts w:hint="eastAsia" w:ascii="宋体" w:hAnsi="宋体"/>
          <w:szCs w:val="21"/>
          <w:highlight w:val="none"/>
        </w:rPr>
        <w:t>个工作日内完成支付。</w:t>
      </w:r>
    </w:p>
    <w:bookmarkEnd w:id="19"/>
    <w:bookmarkEnd w:id="20"/>
    <w:p w14:paraId="6CC1B57E">
      <w:pPr>
        <w:snapToGrid w:val="0"/>
        <w:spacing w:line="360" w:lineRule="auto"/>
        <w:ind w:left="210"/>
        <w:jc w:val="left"/>
        <w:rPr>
          <w:rFonts w:ascii="宋体" w:hAnsi="宋体"/>
          <w:szCs w:val="21"/>
          <w:highlight w:val="none"/>
        </w:rPr>
      </w:pPr>
      <w:r>
        <w:rPr>
          <w:rFonts w:hint="eastAsia" w:ascii="宋体" w:hAnsi="宋体"/>
          <w:szCs w:val="21"/>
          <w:highlight w:val="none"/>
        </w:rPr>
        <w:t>十三、履约保证金：</w:t>
      </w:r>
    </w:p>
    <w:p w14:paraId="7F266915">
      <w:pPr>
        <w:snapToGrid w:val="0"/>
        <w:spacing w:line="360" w:lineRule="auto"/>
        <w:ind w:left="210" w:leftChars="100" w:firstLine="420" w:firstLineChars="200"/>
        <w:jc w:val="left"/>
        <w:rPr>
          <w:rFonts w:ascii="宋体" w:hAnsi="宋体"/>
          <w:szCs w:val="21"/>
        </w:rPr>
      </w:pPr>
      <w:r>
        <w:rPr>
          <w:rFonts w:hint="eastAsia" w:ascii="宋体" w:hAnsi="宋体"/>
          <w:szCs w:val="21"/>
          <w:highlight w:val="none"/>
        </w:rPr>
        <w:t>1）收取比例：</w:t>
      </w:r>
      <w:r>
        <w:rPr>
          <w:rFonts w:ascii="宋体" w:hAnsi="宋体"/>
          <w:szCs w:val="21"/>
          <w:highlight w:val="none"/>
        </w:rPr>
        <w:t>5%,</w:t>
      </w:r>
      <w:r>
        <w:rPr>
          <w:rFonts w:hint="eastAsia" w:ascii="宋体" w:hAnsi="宋体"/>
          <w:szCs w:val="21"/>
          <w:highlight w:val="none"/>
        </w:rPr>
        <w:t>说明：中标人与采购人签订合同后</w:t>
      </w:r>
      <w:r>
        <w:rPr>
          <w:rFonts w:ascii="宋体" w:hAnsi="宋体"/>
          <w:szCs w:val="21"/>
          <w:highlight w:val="none"/>
        </w:rPr>
        <w:t>5</w:t>
      </w:r>
      <w:r>
        <w:rPr>
          <w:rFonts w:hint="eastAsia" w:ascii="宋体" w:hAnsi="宋体"/>
          <w:szCs w:val="21"/>
          <w:highlight w:val="none"/>
        </w:rPr>
        <w:t>个工作日内，按中标金额的</w:t>
      </w:r>
      <w:r>
        <w:rPr>
          <w:rFonts w:ascii="宋体" w:hAnsi="宋体"/>
          <w:szCs w:val="21"/>
          <w:highlight w:val="none"/>
        </w:rPr>
        <w:t>5%</w:t>
      </w:r>
      <w:r>
        <w:rPr>
          <w:rFonts w:hint="eastAsia" w:ascii="宋体" w:hAnsi="宋体"/>
          <w:szCs w:val="21"/>
          <w:highlight w:val="none"/>
        </w:rPr>
        <w:t>向采购人以转账或银行保函等非</w:t>
      </w:r>
      <w:r>
        <w:rPr>
          <w:rFonts w:hint="eastAsia" w:ascii="宋体" w:hAnsi="宋体"/>
          <w:szCs w:val="21"/>
        </w:rPr>
        <w:t>现金形式提交履约保证金。中标人妥善履行合同义务后</w:t>
      </w:r>
      <w:r>
        <w:rPr>
          <w:rFonts w:ascii="宋体" w:hAnsi="宋体"/>
          <w:szCs w:val="21"/>
        </w:rPr>
        <w:t>30</w:t>
      </w:r>
      <w:r>
        <w:rPr>
          <w:rFonts w:hint="eastAsia" w:ascii="宋体" w:hAnsi="宋体"/>
          <w:szCs w:val="21"/>
        </w:rPr>
        <w:t>日内无息退还。履约保证金可以以履约保函（保险）形式提供。</w:t>
      </w:r>
    </w:p>
    <w:p w14:paraId="27FF0C08">
      <w:pPr>
        <w:snapToGrid w:val="0"/>
        <w:spacing w:line="360" w:lineRule="auto"/>
        <w:ind w:left="210" w:leftChars="100" w:firstLine="315" w:firstLineChars="150"/>
        <w:jc w:val="left"/>
        <w:rPr>
          <w:rFonts w:ascii="宋体" w:hAnsi="宋体"/>
          <w:szCs w:val="21"/>
        </w:rPr>
      </w:pPr>
      <w:r>
        <w:rPr>
          <w:rFonts w:hint="eastAsia" w:ascii="宋体" w:hAnsi="宋体"/>
          <w:szCs w:val="21"/>
        </w:rPr>
        <w:t>2）违约责任，</w:t>
      </w:r>
      <w:r>
        <w:rPr>
          <w:rFonts w:ascii="宋体" w:hAnsi="宋体"/>
          <w:szCs w:val="21"/>
        </w:rPr>
        <w:t>1</w:t>
      </w:r>
      <w:r>
        <w:rPr>
          <w:rFonts w:hint="eastAsia" w:ascii="宋体" w:hAnsi="宋体"/>
          <w:szCs w:val="21"/>
        </w:rPr>
        <w:t>、采购人不按时缴交保养费，中标人在两次书面催缴无效时，有权终止服务，并向采购人追讨欠款及欠款总额的</w:t>
      </w:r>
      <w:r>
        <w:rPr>
          <w:rFonts w:ascii="宋体" w:hAnsi="宋体"/>
          <w:szCs w:val="21"/>
        </w:rPr>
        <w:t>5%</w:t>
      </w:r>
      <w:r>
        <w:rPr>
          <w:rFonts w:hint="eastAsia" w:ascii="宋体" w:hAnsi="宋体"/>
          <w:szCs w:val="21"/>
        </w:rPr>
        <w:t>的违约金。</w:t>
      </w:r>
      <w:r>
        <w:rPr>
          <w:rFonts w:ascii="宋体" w:hAnsi="宋体"/>
          <w:szCs w:val="21"/>
        </w:rPr>
        <w:t>2</w:t>
      </w:r>
      <w:r>
        <w:rPr>
          <w:rFonts w:hint="eastAsia" w:ascii="宋体" w:hAnsi="宋体"/>
          <w:szCs w:val="21"/>
        </w:rPr>
        <w:t>、任何一方提出解除合同，应提前一个月函告对方，否则应向对方偿付合同总额</w:t>
      </w:r>
      <w:r>
        <w:rPr>
          <w:rFonts w:ascii="宋体" w:hAnsi="宋体"/>
          <w:szCs w:val="21"/>
        </w:rPr>
        <w:t>30%</w:t>
      </w:r>
      <w:r>
        <w:rPr>
          <w:rFonts w:hint="eastAsia" w:ascii="宋体" w:hAnsi="宋体"/>
          <w:szCs w:val="21"/>
        </w:rPr>
        <w:t>的违约金。</w:t>
      </w:r>
      <w:r>
        <w:rPr>
          <w:rFonts w:ascii="宋体" w:hAnsi="宋体"/>
          <w:szCs w:val="21"/>
        </w:rPr>
        <w:t xml:space="preserve"> 3</w:t>
      </w:r>
      <w:r>
        <w:rPr>
          <w:rFonts w:hint="eastAsia" w:ascii="宋体" w:hAnsi="宋体"/>
          <w:szCs w:val="21"/>
        </w:rPr>
        <w:t>、在任何情况下中标人都不得转包，不得转让其应履行的合同义务，否则，合同终止。</w:t>
      </w:r>
      <w:r>
        <w:rPr>
          <w:rFonts w:ascii="宋体" w:hAnsi="宋体"/>
          <w:szCs w:val="21"/>
        </w:rPr>
        <w:t xml:space="preserve"> 4</w:t>
      </w:r>
      <w:r>
        <w:rPr>
          <w:rFonts w:hint="eastAsia" w:ascii="宋体" w:hAnsi="宋体"/>
          <w:szCs w:val="21"/>
        </w:rPr>
        <w:t>、在以下情况，采购人有权提前</w:t>
      </w:r>
      <w:r>
        <w:rPr>
          <w:rFonts w:ascii="宋体" w:hAnsi="宋体"/>
          <w:szCs w:val="21"/>
        </w:rPr>
        <w:t>30</w:t>
      </w:r>
      <w:r>
        <w:rPr>
          <w:rFonts w:hint="eastAsia" w:ascii="宋体" w:hAnsi="宋体"/>
          <w:szCs w:val="21"/>
        </w:rPr>
        <w:t>天书面通知中标人终止合同，（</w:t>
      </w:r>
      <w:r>
        <w:rPr>
          <w:rFonts w:ascii="宋体" w:hAnsi="宋体"/>
          <w:szCs w:val="21"/>
        </w:rPr>
        <w:t>1</w:t>
      </w:r>
      <w:r>
        <w:rPr>
          <w:rFonts w:hint="eastAsia" w:ascii="宋体" w:hAnsi="宋体"/>
          <w:szCs w:val="21"/>
        </w:rPr>
        <w:t>）中标人未按本合同规定的内容执行维保；</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）季度评分连续</w:t>
      </w:r>
      <w:r>
        <w:rPr>
          <w:rFonts w:ascii="宋体" w:hAnsi="宋体"/>
          <w:szCs w:val="21"/>
        </w:rPr>
        <w:t>2</w:t>
      </w:r>
      <w:r>
        <w:rPr>
          <w:rFonts w:hint="eastAsia" w:ascii="宋体" w:hAnsi="宋体"/>
          <w:szCs w:val="21"/>
        </w:rPr>
        <w:t>次低于</w:t>
      </w:r>
      <w:r>
        <w:rPr>
          <w:rFonts w:ascii="宋体" w:hAnsi="宋体"/>
          <w:szCs w:val="21"/>
        </w:rPr>
        <w:t>60</w:t>
      </w:r>
      <w:r>
        <w:rPr>
          <w:rFonts w:hint="eastAsia" w:ascii="宋体" w:hAnsi="宋体"/>
          <w:szCs w:val="21"/>
        </w:rPr>
        <w:t>分或全年累计</w:t>
      </w:r>
      <w:r>
        <w:rPr>
          <w:rFonts w:ascii="宋体" w:hAnsi="宋体"/>
          <w:szCs w:val="21"/>
        </w:rPr>
        <w:t>3</w:t>
      </w:r>
      <w:r>
        <w:rPr>
          <w:rFonts w:hint="eastAsia" w:ascii="宋体" w:hAnsi="宋体"/>
          <w:szCs w:val="21"/>
        </w:rPr>
        <w:t>次月评分低于</w:t>
      </w:r>
      <w:r>
        <w:rPr>
          <w:rFonts w:ascii="宋体" w:hAnsi="宋体"/>
          <w:szCs w:val="21"/>
        </w:rPr>
        <w:t>80</w:t>
      </w:r>
      <w:r>
        <w:rPr>
          <w:rFonts w:hint="eastAsia" w:ascii="宋体" w:hAnsi="宋体"/>
          <w:szCs w:val="21"/>
        </w:rPr>
        <w:t>分的，采购人有权无条件终止和解除服务合同并没收履约保证金，一切经济和法律责任由中标人承担。</w:t>
      </w:r>
      <w:r>
        <w:rPr>
          <w:rFonts w:ascii="宋体" w:hAnsi="宋体"/>
          <w:szCs w:val="21"/>
        </w:rPr>
        <w:t xml:space="preserve"> </w:t>
      </w:r>
    </w:p>
    <w:p w14:paraId="4863199F">
      <w:pPr>
        <w:pStyle w:val="2"/>
      </w:pPr>
    </w:p>
    <w:p w14:paraId="594B985A">
      <w:pPr>
        <w:rPr>
          <w:rFonts w:ascii="仿宋" w:hAnsi="仿宋" w:eastAsia="仿宋"/>
          <w:sz w:val="32"/>
          <w:szCs w:val="32"/>
        </w:rPr>
      </w:pPr>
    </w:p>
    <w:sectPr>
      <w:headerReference r:id="rId5" w:type="default"/>
      <w:type w:val="continuous"/>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Neue">
    <w:altName w:val="Times New Roman"/>
    <w:panose1 w:val="00000000000000000000"/>
    <w:charset w:val="00"/>
    <w:family w:val="auto"/>
    <w:pitch w:val="default"/>
    <w:sig w:usb0="00000000" w:usb1="00000000" w:usb2="00000010" w:usb3="00000000" w:csb0="00000001" w:csb1="00000000"/>
  </w:font>
  <w:font w:name="Cabin-Regular">
    <w:altName w:val="Calibri"/>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KSOFF9CC612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713D5">
    <w:pPr>
      <w:pStyle w:val="7"/>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sdt>
                <w:sdtPr>
                  <w:id w:val="147452067"/>
                </w:sdtPr>
                <w:sdtContent>
                  <w:p w14:paraId="7B7D52E7">
                    <w:pPr>
                      <w:pStyle w:val="7"/>
                      <w:jc w:val="center"/>
                    </w:pPr>
                    <w:r>
                      <w:fldChar w:fldCharType="begin"/>
                    </w:r>
                    <w:r>
                      <w:instrText xml:space="preserve">PAGE   \* MERGEFORMAT</w:instrText>
                    </w:r>
                    <w:r>
                      <w:fldChar w:fldCharType="separate"/>
                    </w:r>
                    <w:r>
                      <w:rPr>
                        <w:lang w:val="zh-CN"/>
                      </w:rPr>
                      <w:t>18</w:t>
                    </w:r>
                    <w:r>
                      <w:rPr>
                        <w:lang w:val="zh-CN"/>
                      </w:rPr>
                      <w:fldChar w:fldCharType="end"/>
                    </w:r>
                  </w:p>
                </w:sdtContent>
              </w:sdt>
              <w:p w14:paraId="69311D94">
                <w:pPr>
                  <w:pStyle w:val="2"/>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10015">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FB391">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2A9C7"/>
    <w:multiLevelType w:val="singleLevel"/>
    <w:tmpl w:val="8402A9C7"/>
    <w:lvl w:ilvl="0" w:tentative="0">
      <w:start w:val="1"/>
      <w:numFmt w:val="decimal"/>
      <w:suff w:val="space"/>
      <w:lvlText w:val="%1)"/>
      <w:lvlJc w:val="left"/>
      <w:pPr>
        <w:ind w:left="845" w:hanging="425"/>
      </w:pPr>
      <w:rPr>
        <w:rFonts w:hint="default"/>
        <w:b w:val="0"/>
        <w:bCs w:val="0"/>
      </w:rPr>
    </w:lvl>
  </w:abstractNum>
  <w:abstractNum w:abstractNumId="1">
    <w:nsid w:val="8760E11B"/>
    <w:multiLevelType w:val="singleLevel"/>
    <w:tmpl w:val="8760E11B"/>
    <w:lvl w:ilvl="0" w:tentative="0">
      <w:start w:val="1"/>
      <w:numFmt w:val="decimal"/>
      <w:suff w:val="space"/>
      <w:lvlText w:val="%1)"/>
      <w:lvlJc w:val="left"/>
      <w:pPr>
        <w:ind w:left="845" w:hanging="425"/>
      </w:pPr>
      <w:rPr>
        <w:rFonts w:hint="default"/>
      </w:rPr>
    </w:lvl>
  </w:abstractNum>
  <w:abstractNum w:abstractNumId="2">
    <w:nsid w:val="8CCF58EA"/>
    <w:multiLevelType w:val="singleLevel"/>
    <w:tmpl w:val="8CCF58EA"/>
    <w:lvl w:ilvl="0" w:tentative="0">
      <w:start w:val="1"/>
      <w:numFmt w:val="decimal"/>
      <w:suff w:val="space"/>
      <w:lvlText w:val="%1)"/>
      <w:lvlJc w:val="left"/>
      <w:pPr>
        <w:ind w:left="845" w:hanging="425"/>
      </w:pPr>
      <w:rPr>
        <w:rFonts w:hint="default"/>
        <w:b w:val="0"/>
        <w:bCs w:val="0"/>
      </w:rPr>
    </w:lvl>
  </w:abstractNum>
  <w:abstractNum w:abstractNumId="3">
    <w:nsid w:val="9665D340"/>
    <w:multiLevelType w:val="singleLevel"/>
    <w:tmpl w:val="9665D340"/>
    <w:lvl w:ilvl="0" w:tentative="0">
      <w:start w:val="1"/>
      <w:numFmt w:val="chineseCounting"/>
      <w:suff w:val="nothing"/>
      <w:lvlText w:val="%1、"/>
      <w:lvlJc w:val="left"/>
      <w:pPr>
        <w:ind w:left="-420" w:firstLine="420"/>
      </w:pPr>
      <w:rPr>
        <w:rFonts w:hint="eastAsia"/>
        <w:b/>
        <w:bCs/>
        <w:sz w:val="20"/>
        <w:szCs w:val="20"/>
      </w:rPr>
    </w:lvl>
  </w:abstractNum>
  <w:abstractNum w:abstractNumId="4">
    <w:nsid w:val="98938180"/>
    <w:multiLevelType w:val="singleLevel"/>
    <w:tmpl w:val="98938180"/>
    <w:lvl w:ilvl="0" w:tentative="0">
      <w:start w:val="1"/>
      <w:numFmt w:val="decimal"/>
      <w:suff w:val="space"/>
      <w:lvlText w:val="%1)"/>
      <w:lvlJc w:val="left"/>
      <w:pPr>
        <w:ind w:left="845" w:hanging="425"/>
      </w:pPr>
      <w:rPr>
        <w:rFonts w:hint="default"/>
      </w:rPr>
    </w:lvl>
  </w:abstractNum>
  <w:abstractNum w:abstractNumId="5">
    <w:nsid w:val="A1195468"/>
    <w:multiLevelType w:val="singleLevel"/>
    <w:tmpl w:val="A1195468"/>
    <w:lvl w:ilvl="0" w:tentative="0">
      <w:start w:val="1"/>
      <w:numFmt w:val="decimal"/>
      <w:suff w:val="space"/>
      <w:lvlText w:val="%1."/>
      <w:lvlJc w:val="left"/>
      <w:pPr>
        <w:ind w:left="635" w:hanging="425"/>
      </w:pPr>
      <w:rPr>
        <w:rFonts w:hint="default"/>
        <w:b w:val="0"/>
        <w:bCs w:val="0"/>
      </w:rPr>
    </w:lvl>
  </w:abstractNum>
  <w:abstractNum w:abstractNumId="6">
    <w:nsid w:val="A18FCE9F"/>
    <w:multiLevelType w:val="singleLevel"/>
    <w:tmpl w:val="A18FCE9F"/>
    <w:lvl w:ilvl="0" w:tentative="0">
      <w:start w:val="1"/>
      <w:numFmt w:val="decimal"/>
      <w:suff w:val="space"/>
      <w:lvlText w:val="%1."/>
      <w:lvlJc w:val="left"/>
      <w:pPr>
        <w:ind w:left="635" w:hanging="425"/>
      </w:pPr>
      <w:rPr>
        <w:rFonts w:hint="default"/>
        <w:b w:val="0"/>
        <w:bCs w:val="0"/>
      </w:rPr>
    </w:lvl>
  </w:abstractNum>
  <w:abstractNum w:abstractNumId="7">
    <w:nsid w:val="A4126A36"/>
    <w:multiLevelType w:val="singleLevel"/>
    <w:tmpl w:val="A4126A36"/>
    <w:lvl w:ilvl="0" w:tentative="0">
      <w:start w:val="1"/>
      <w:numFmt w:val="decimal"/>
      <w:suff w:val="space"/>
      <w:lvlText w:val="%1)"/>
      <w:lvlJc w:val="left"/>
      <w:pPr>
        <w:ind w:left="851" w:hanging="425"/>
      </w:pPr>
      <w:rPr>
        <w:rFonts w:hint="default"/>
      </w:rPr>
    </w:lvl>
  </w:abstractNum>
  <w:abstractNum w:abstractNumId="8">
    <w:nsid w:val="AB6A6BDE"/>
    <w:multiLevelType w:val="singleLevel"/>
    <w:tmpl w:val="AB6A6BDE"/>
    <w:lvl w:ilvl="0" w:tentative="0">
      <w:start w:val="1"/>
      <w:numFmt w:val="chineseCounting"/>
      <w:suff w:val="nothing"/>
      <w:lvlText w:val="（%1）"/>
      <w:lvlJc w:val="left"/>
      <w:pPr>
        <w:ind w:left="6" w:firstLine="420"/>
      </w:pPr>
      <w:rPr>
        <w:rFonts w:hint="eastAsia"/>
        <w:b/>
        <w:bCs/>
      </w:rPr>
    </w:lvl>
  </w:abstractNum>
  <w:abstractNum w:abstractNumId="9">
    <w:nsid w:val="AFAF1CE2"/>
    <w:multiLevelType w:val="singleLevel"/>
    <w:tmpl w:val="AFAF1CE2"/>
    <w:lvl w:ilvl="0" w:tentative="0">
      <w:start w:val="1"/>
      <w:numFmt w:val="decimal"/>
      <w:lvlText w:val="%1)"/>
      <w:lvlJc w:val="left"/>
      <w:pPr>
        <w:ind w:left="845" w:hanging="425"/>
      </w:pPr>
      <w:rPr>
        <w:rFonts w:hint="default"/>
      </w:rPr>
    </w:lvl>
  </w:abstractNum>
  <w:abstractNum w:abstractNumId="10">
    <w:nsid w:val="BA131E64"/>
    <w:multiLevelType w:val="singleLevel"/>
    <w:tmpl w:val="BA131E64"/>
    <w:lvl w:ilvl="0" w:tentative="0">
      <w:start w:val="1"/>
      <w:numFmt w:val="decimal"/>
      <w:suff w:val="space"/>
      <w:lvlText w:val="%1)"/>
      <w:lvlJc w:val="left"/>
      <w:pPr>
        <w:ind w:left="845" w:hanging="425"/>
      </w:pPr>
      <w:rPr>
        <w:rFonts w:hint="default"/>
      </w:rPr>
    </w:lvl>
  </w:abstractNum>
  <w:abstractNum w:abstractNumId="11">
    <w:nsid w:val="BB8A0A8F"/>
    <w:multiLevelType w:val="singleLevel"/>
    <w:tmpl w:val="BB8A0A8F"/>
    <w:lvl w:ilvl="0" w:tentative="0">
      <w:start w:val="1"/>
      <w:numFmt w:val="decimal"/>
      <w:suff w:val="space"/>
      <w:lvlText w:val="%1)"/>
      <w:lvlJc w:val="left"/>
      <w:pPr>
        <w:ind w:left="845" w:hanging="425"/>
      </w:pPr>
      <w:rPr>
        <w:rFonts w:hint="default"/>
        <w:b w:val="0"/>
        <w:bCs w:val="0"/>
      </w:rPr>
    </w:lvl>
  </w:abstractNum>
  <w:abstractNum w:abstractNumId="12">
    <w:nsid w:val="C40233EB"/>
    <w:multiLevelType w:val="singleLevel"/>
    <w:tmpl w:val="C40233EB"/>
    <w:lvl w:ilvl="0" w:tentative="0">
      <w:start w:val="1"/>
      <w:numFmt w:val="decimal"/>
      <w:suff w:val="space"/>
      <w:lvlText w:val="%1)"/>
      <w:lvlJc w:val="left"/>
      <w:pPr>
        <w:ind w:left="845" w:hanging="425"/>
      </w:pPr>
      <w:rPr>
        <w:rFonts w:hint="default"/>
        <w:b w:val="0"/>
        <w:bCs w:val="0"/>
      </w:rPr>
    </w:lvl>
  </w:abstractNum>
  <w:abstractNum w:abstractNumId="13">
    <w:nsid w:val="CDD4989B"/>
    <w:multiLevelType w:val="singleLevel"/>
    <w:tmpl w:val="CDD4989B"/>
    <w:lvl w:ilvl="0" w:tentative="0">
      <w:start w:val="1"/>
      <w:numFmt w:val="decimal"/>
      <w:suff w:val="space"/>
      <w:lvlText w:val="%1."/>
      <w:lvlJc w:val="left"/>
      <w:pPr>
        <w:ind w:left="635" w:hanging="425"/>
      </w:pPr>
      <w:rPr>
        <w:rFonts w:hint="default"/>
        <w:b w:val="0"/>
        <w:bCs w:val="0"/>
      </w:rPr>
    </w:lvl>
  </w:abstractNum>
  <w:abstractNum w:abstractNumId="14">
    <w:nsid w:val="DA5ADB3E"/>
    <w:multiLevelType w:val="singleLevel"/>
    <w:tmpl w:val="DA5ADB3E"/>
    <w:lvl w:ilvl="0" w:tentative="0">
      <w:start w:val="1"/>
      <w:numFmt w:val="decimal"/>
      <w:suff w:val="space"/>
      <w:lvlText w:val="%1."/>
      <w:lvlJc w:val="left"/>
      <w:pPr>
        <w:ind w:left="635" w:hanging="425"/>
      </w:pPr>
      <w:rPr>
        <w:rFonts w:hint="default"/>
        <w:b w:val="0"/>
        <w:bCs w:val="0"/>
      </w:rPr>
    </w:lvl>
  </w:abstractNum>
  <w:abstractNum w:abstractNumId="15">
    <w:nsid w:val="E21401E2"/>
    <w:multiLevelType w:val="singleLevel"/>
    <w:tmpl w:val="E21401E2"/>
    <w:lvl w:ilvl="0" w:tentative="0">
      <w:start w:val="1"/>
      <w:numFmt w:val="decimal"/>
      <w:suff w:val="space"/>
      <w:lvlText w:val="%1."/>
      <w:lvlJc w:val="left"/>
      <w:pPr>
        <w:ind w:left="635" w:hanging="425"/>
      </w:pPr>
      <w:rPr>
        <w:rFonts w:hint="default"/>
        <w:b w:val="0"/>
        <w:bCs w:val="0"/>
      </w:rPr>
    </w:lvl>
  </w:abstractNum>
  <w:abstractNum w:abstractNumId="16">
    <w:nsid w:val="F9DD5523"/>
    <w:multiLevelType w:val="singleLevel"/>
    <w:tmpl w:val="F9DD5523"/>
    <w:lvl w:ilvl="0" w:tentative="0">
      <w:start w:val="1"/>
      <w:numFmt w:val="decimal"/>
      <w:suff w:val="space"/>
      <w:lvlText w:val="%1)"/>
      <w:lvlJc w:val="left"/>
      <w:pPr>
        <w:ind w:left="845" w:hanging="425"/>
      </w:pPr>
      <w:rPr>
        <w:rFonts w:hint="default"/>
      </w:rPr>
    </w:lvl>
  </w:abstractNum>
  <w:abstractNum w:abstractNumId="17">
    <w:nsid w:val="020ABAD7"/>
    <w:multiLevelType w:val="singleLevel"/>
    <w:tmpl w:val="020ABAD7"/>
    <w:lvl w:ilvl="0" w:tentative="0">
      <w:start w:val="1"/>
      <w:numFmt w:val="decimal"/>
      <w:suff w:val="space"/>
      <w:lvlText w:val="%1)"/>
      <w:lvlJc w:val="left"/>
      <w:pPr>
        <w:ind w:left="845" w:hanging="425"/>
      </w:pPr>
      <w:rPr>
        <w:rFonts w:hint="default"/>
        <w:b w:val="0"/>
        <w:bCs w:val="0"/>
      </w:rPr>
    </w:lvl>
  </w:abstractNum>
  <w:abstractNum w:abstractNumId="18">
    <w:nsid w:val="05E46461"/>
    <w:multiLevelType w:val="singleLevel"/>
    <w:tmpl w:val="05E46461"/>
    <w:lvl w:ilvl="0" w:tentative="0">
      <w:start w:val="1"/>
      <w:numFmt w:val="decimal"/>
      <w:suff w:val="space"/>
      <w:lvlText w:val="%1)"/>
      <w:lvlJc w:val="left"/>
      <w:pPr>
        <w:ind w:left="845" w:hanging="425"/>
      </w:pPr>
      <w:rPr>
        <w:rFonts w:hint="default"/>
      </w:rPr>
    </w:lvl>
  </w:abstractNum>
  <w:abstractNum w:abstractNumId="19">
    <w:nsid w:val="081DB8A1"/>
    <w:multiLevelType w:val="singleLevel"/>
    <w:tmpl w:val="081DB8A1"/>
    <w:lvl w:ilvl="0" w:tentative="0">
      <w:start w:val="1"/>
      <w:numFmt w:val="decimal"/>
      <w:suff w:val="space"/>
      <w:lvlText w:val="%1)"/>
      <w:lvlJc w:val="left"/>
      <w:pPr>
        <w:ind w:left="845" w:hanging="425"/>
      </w:pPr>
      <w:rPr>
        <w:rFonts w:hint="default"/>
        <w:b w:val="0"/>
        <w:bCs w:val="0"/>
      </w:rPr>
    </w:lvl>
  </w:abstractNum>
  <w:abstractNum w:abstractNumId="20">
    <w:nsid w:val="0853B474"/>
    <w:multiLevelType w:val="singleLevel"/>
    <w:tmpl w:val="0853B474"/>
    <w:lvl w:ilvl="0" w:tentative="0">
      <w:start w:val="1"/>
      <w:numFmt w:val="decimal"/>
      <w:lvlText w:val="%1)"/>
      <w:lvlJc w:val="left"/>
      <w:pPr>
        <w:ind w:left="845" w:hanging="425"/>
      </w:pPr>
      <w:rPr>
        <w:rFonts w:hint="default"/>
        <w:b w:val="0"/>
        <w:bCs w:val="0"/>
      </w:rPr>
    </w:lvl>
  </w:abstractNum>
  <w:abstractNum w:abstractNumId="21">
    <w:nsid w:val="08F1964C"/>
    <w:multiLevelType w:val="singleLevel"/>
    <w:tmpl w:val="08F1964C"/>
    <w:lvl w:ilvl="0" w:tentative="0">
      <w:start w:val="1"/>
      <w:numFmt w:val="decimal"/>
      <w:suff w:val="space"/>
      <w:lvlText w:val="%1)"/>
      <w:lvlJc w:val="left"/>
      <w:pPr>
        <w:ind w:left="845" w:hanging="425"/>
      </w:pPr>
      <w:rPr>
        <w:rFonts w:hint="default"/>
      </w:rPr>
    </w:lvl>
  </w:abstractNum>
  <w:abstractNum w:abstractNumId="22">
    <w:nsid w:val="0E51F7E1"/>
    <w:multiLevelType w:val="singleLevel"/>
    <w:tmpl w:val="0E51F7E1"/>
    <w:lvl w:ilvl="0" w:tentative="0">
      <w:start w:val="1"/>
      <w:numFmt w:val="decimal"/>
      <w:suff w:val="space"/>
      <w:lvlText w:val="%1."/>
      <w:lvlJc w:val="left"/>
      <w:pPr>
        <w:ind w:left="635" w:hanging="425"/>
      </w:pPr>
      <w:rPr>
        <w:rFonts w:hint="default"/>
        <w:b w:val="0"/>
        <w:bCs w:val="0"/>
      </w:rPr>
    </w:lvl>
  </w:abstractNum>
  <w:abstractNum w:abstractNumId="23">
    <w:nsid w:val="0FC5A79E"/>
    <w:multiLevelType w:val="singleLevel"/>
    <w:tmpl w:val="0FC5A79E"/>
    <w:lvl w:ilvl="0" w:tentative="0">
      <w:start w:val="1"/>
      <w:numFmt w:val="decimal"/>
      <w:suff w:val="space"/>
      <w:lvlText w:val="%1."/>
      <w:lvlJc w:val="left"/>
      <w:pPr>
        <w:ind w:left="635" w:hanging="425"/>
      </w:pPr>
      <w:rPr>
        <w:rFonts w:hint="default"/>
        <w:b w:val="0"/>
        <w:bCs w:val="0"/>
      </w:rPr>
    </w:lvl>
  </w:abstractNum>
  <w:abstractNum w:abstractNumId="24">
    <w:nsid w:val="1696D758"/>
    <w:multiLevelType w:val="singleLevel"/>
    <w:tmpl w:val="1696D758"/>
    <w:lvl w:ilvl="0" w:tentative="0">
      <w:start w:val="1"/>
      <w:numFmt w:val="decimal"/>
      <w:suff w:val="space"/>
      <w:lvlText w:val="%1)"/>
      <w:lvlJc w:val="left"/>
      <w:pPr>
        <w:ind w:left="845" w:hanging="425"/>
      </w:pPr>
      <w:rPr>
        <w:rFonts w:hint="default"/>
      </w:rPr>
    </w:lvl>
  </w:abstractNum>
  <w:abstractNum w:abstractNumId="25">
    <w:nsid w:val="1827A6C6"/>
    <w:multiLevelType w:val="singleLevel"/>
    <w:tmpl w:val="1827A6C6"/>
    <w:lvl w:ilvl="0" w:tentative="0">
      <w:start w:val="1"/>
      <w:numFmt w:val="decimal"/>
      <w:suff w:val="space"/>
      <w:lvlText w:val="%1."/>
      <w:lvlJc w:val="left"/>
      <w:pPr>
        <w:ind w:left="709" w:hanging="425"/>
      </w:pPr>
      <w:rPr>
        <w:rFonts w:hint="default"/>
        <w:b w:val="0"/>
        <w:bCs w:val="0"/>
      </w:rPr>
    </w:lvl>
  </w:abstractNum>
  <w:abstractNum w:abstractNumId="26">
    <w:nsid w:val="1855BF0F"/>
    <w:multiLevelType w:val="singleLevel"/>
    <w:tmpl w:val="1855BF0F"/>
    <w:lvl w:ilvl="0" w:tentative="0">
      <w:start w:val="1"/>
      <w:numFmt w:val="decimal"/>
      <w:suff w:val="space"/>
      <w:lvlText w:val="%1)"/>
      <w:lvlJc w:val="left"/>
      <w:pPr>
        <w:ind w:left="845" w:hanging="425"/>
      </w:pPr>
      <w:rPr>
        <w:rFonts w:hint="default"/>
        <w:b w:val="0"/>
        <w:bCs w:val="0"/>
      </w:rPr>
    </w:lvl>
  </w:abstractNum>
  <w:abstractNum w:abstractNumId="27">
    <w:nsid w:val="30D53AF8"/>
    <w:multiLevelType w:val="singleLevel"/>
    <w:tmpl w:val="30D53AF8"/>
    <w:lvl w:ilvl="0" w:tentative="0">
      <w:start w:val="1"/>
      <w:numFmt w:val="decimal"/>
      <w:suff w:val="space"/>
      <w:lvlText w:val="%1)"/>
      <w:lvlJc w:val="left"/>
      <w:pPr>
        <w:ind w:left="845" w:hanging="425"/>
      </w:pPr>
      <w:rPr>
        <w:rFonts w:hint="default"/>
      </w:rPr>
    </w:lvl>
  </w:abstractNum>
  <w:abstractNum w:abstractNumId="28">
    <w:nsid w:val="3729CFDE"/>
    <w:multiLevelType w:val="singleLevel"/>
    <w:tmpl w:val="3729CFDE"/>
    <w:lvl w:ilvl="0" w:tentative="0">
      <w:start w:val="1"/>
      <w:numFmt w:val="decimal"/>
      <w:suff w:val="space"/>
      <w:lvlText w:val="%1."/>
      <w:lvlJc w:val="left"/>
      <w:pPr>
        <w:ind w:left="635" w:hanging="425"/>
      </w:pPr>
      <w:rPr>
        <w:rFonts w:hint="default"/>
        <w:b w:val="0"/>
        <w:bCs w:val="0"/>
      </w:rPr>
    </w:lvl>
  </w:abstractNum>
  <w:abstractNum w:abstractNumId="29">
    <w:nsid w:val="3A8E850A"/>
    <w:multiLevelType w:val="singleLevel"/>
    <w:tmpl w:val="3A8E850A"/>
    <w:lvl w:ilvl="0" w:tentative="0">
      <w:start w:val="1"/>
      <w:numFmt w:val="decimal"/>
      <w:suff w:val="space"/>
      <w:lvlText w:val="%1)"/>
      <w:lvlJc w:val="left"/>
      <w:pPr>
        <w:ind w:left="845" w:hanging="425"/>
      </w:pPr>
      <w:rPr>
        <w:rFonts w:hint="default"/>
        <w:b w:val="0"/>
        <w:bCs w:val="0"/>
      </w:rPr>
    </w:lvl>
  </w:abstractNum>
  <w:abstractNum w:abstractNumId="30">
    <w:nsid w:val="480D6423"/>
    <w:multiLevelType w:val="singleLevel"/>
    <w:tmpl w:val="480D6423"/>
    <w:lvl w:ilvl="0" w:tentative="0">
      <w:start w:val="1"/>
      <w:numFmt w:val="decimal"/>
      <w:suff w:val="space"/>
      <w:lvlText w:val="%1."/>
      <w:lvlJc w:val="left"/>
      <w:pPr>
        <w:ind w:left="635" w:hanging="425"/>
      </w:pPr>
      <w:rPr>
        <w:rFonts w:hint="default"/>
        <w:b w:val="0"/>
        <w:bCs w:val="0"/>
      </w:rPr>
    </w:lvl>
  </w:abstractNum>
  <w:abstractNum w:abstractNumId="31">
    <w:nsid w:val="54C438B5"/>
    <w:multiLevelType w:val="singleLevel"/>
    <w:tmpl w:val="54C438B5"/>
    <w:lvl w:ilvl="0" w:tentative="0">
      <w:start w:val="1"/>
      <w:numFmt w:val="decimal"/>
      <w:suff w:val="space"/>
      <w:lvlText w:val="%1."/>
      <w:lvlJc w:val="left"/>
      <w:pPr>
        <w:ind w:left="635" w:hanging="425"/>
      </w:pPr>
      <w:rPr>
        <w:rFonts w:hint="default"/>
        <w:b w:val="0"/>
        <w:bCs w:val="0"/>
      </w:rPr>
    </w:lvl>
  </w:abstractNum>
  <w:abstractNum w:abstractNumId="32">
    <w:nsid w:val="59CEA6F5"/>
    <w:multiLevelType w:val="singleLevel"/>
    <w:tmpl w:val="59CEA6F5"/>
    <w:lvl w:ilvl="0" w:tentative="0">
      <w:start w:val="1"/>
      <w:numFmt w:val="decimal"/>
      <w:suff w:val="space"/>
      <w:lvlText w:val="%1."/>
      <w:lvlJc w:val="left"/>
      <w:pPr>
        <w:ind w:left="635" w:hanging="425"/>
      </w:pPr>
      <w:rPr>
        <w:rFonts w:hint="default"/>
        <w:b w:val="0"/>
        <w:bCs w:val="0"/>
      </w:rPr>
    </w:lvl>
  </w:abstractNum>
  <w:abstractNum w:abstractNumId="33">
    <w:nsid w:val="5C05211F"/>
    <w:multiLevelType w:val="singleLevel"/>
    <w:tmpl w:val="5C05211F"/>
    <w:lvl w:ilvl="0" w:tentative="0">
      <w:start w:val="1"/>
      <w:numFmt w:val="decimal"/>
      <w:suff w:val="space"/>
      <w:lvlText w:val="%1."/>
      <w:lvlJc w:val="left"/>
      <w:pPr>
        <w:ind w:left="635" w:hanging="425"/>
      </w:pPr>
      <w:rPr>
        <w:rFonts w:hint="default"/>
        <w:b w:val="0"/>
        <w:bCs w:val="0"/>
      </w:rPr>
    </w:lvl>
  </w:abstractNum>
  <w:abstractNum w:abstractNumId="34">
    <w:nsid w:val="5DE636D6"/>
    <w:multiLevelType w:val="singleLevel"/>
    <w:tmpl w:val="5DE636D6"/>
    <w:lvl w:ilvl="0" w:tentative="0">
      <w:start w:val="1"/>
      <w:numFmt w:val="decimal"/>
      <w:suff w:val="space"/>
      <w:lvlText w:val="%1."/>
      <w:lvlJc w:val="left"/>
      <w:pPr>
        <w:ind w:left="635" w:hanging="425"/>
      </w:pPr>
      <w:rPr>
        <w:rFonts w:hint="default"/>
        <w:b w:val="0"/>
        <w:bCs w:val="0"/>
      </w:rPr>
    </w:lvl>
  </w:abstractNum>
  <w:abstractNum w:abstractNumId="35">
    <w:nsid w:val="5F8335FB"/>
    <w:multiLevelType w:val="singleLevel"/>
    <w:tmpl w:val="5F8335FB"/>
    <w:lvl w:ilvl="0" w:tentative="0">
      <w:start w:val="1"/>
      <w:numFmt w:val="decimal"/>
      <w:suff w:val="space"/>
      <w:lvlText w:val="%1."/>
      <w:lvlJc w:val="left"/>
      <w:pPr>
        <w:ind w:left="635" w:hanging="425"/>
      </w:pPr>
      <w:rPr>
        <w:rFonts w:hint="default"/>
        <w:b w:val="0"/>
        <w:bCs w:val="0"/>
      </w:rPr>
    </w:lvl>
  </w:abstractNum>
  <w:abstractNum w:abstractNumId="36">
    <w:nsid w:val="64954263"/>
    <w:multiLevelType w:val="singleLevel"/>
    <w:tmpl w:val="64954263"/>
    <w:lvl w:ilvl="0" w:tentative="0">
      <w:start w:val="1"/>
      <w:numFmt w:val="decimal"/>
      <w:suff w:val="space"/>
      <w:lvlText w:val="%1."/>
      <w:lvlJc w:val="left"/>
      <w:pPr>
        <w:ind w:left="635" w:hanging="425"/>
      </w:pPr>
      <w:rPr>
        <w:rFonts w:hint="default"/>
        <w:b w:val="0"/>
        <w:bCs w:val="0"/>
      </w:rPr>
    </w:lvl>
  </w:abstractNum>
  <w:abstractNum w:abstractNumId="37">
    <w:nsid w:val="6A71DACB"/>
    <w:multiLevelType w:val="singleLevel"/>
    <w:tmpl w:val="6A71DACB"/>
    <w:lvl w:ilvl="0" w:tentative="0">
      <w:start w:val="1"/>
      <w:numFmt w:val="decimal"/>
      <w:lvlText w:val="%1)"/>
      <w:lvlJc w:val="left"/>
      <w:pPr>
        <w:ind w:left="845" w:hanging="425"/>
      </w:pPr>
      <w:rPr>
        <w:rFonts w:hint="default"/>
      </w:rPr>
    </w:lvl>
  </w:abstractNum>
  <w:abstractNum w:abstractNumId="38">
    <w:nsid w:val="7A19AA9B"/>
    <w:multiLevelType w:val="singleLevel"/>
    <w:tmpl w:val="7A19AA9B"/>
    <w:lvl w:ilvl="0" w:tentative="0">
      <w:start w:val="1"/>
      <w:numFmt w:val="decimal"/>
      <w:suff w:val="space"/>
      <w:lvlText w:val="%1)"/>
      <w:lvlJc w:val="left"/>
      <w:pPr>
        <w:ind w:left="845" w:hanging="425"/>
      </w:pPr>
      <w:rPr>
        <w:rFonts w:hint="default"/>
      </w:rPr>
    </w:lvl>
  </w:abstractNum>
  <w:abstractNum w:abstractNumId="39">
    <w:nsid w:val="7D0C7B64"/>
    <w:multiLevelType w:val="singleLevel"/>
    <w:tmpl w:val="7D0C7B64"/>
    <w:lvl w:ilvl="0" w:tentative="0">
      <w:start w:val="1"/>
      <w:numFmt w:val="decimal"/>
      <w:suff w:val="space"/>
      <w:lvlText w:val="%1)"/>
      <w:lvlJc w:val="left"/>
      <w:pPr>
        <w:ind w:left="845" w:hanging="425"/>
      </w:pPr>
      <w:rPr>
        <w:rFonts w:hint="default"/>
        <w:b w:val="0"/>
        <w:bCs w:val="0"/>
      </w:rPr>
    </w:lvl>
  </w:abstractNum>
  <w:num w:numId="1">
    <w:abstractNumId w:val="3"/>
  </w:num>
  <w:num w:numId="2">
    <w:abstractNumId w:val="32"/>
  </w:num>
  <w:num w:numId="3">
    <w:abstractNumId w:val="22"/>
  </w:num>
  <w:num w:numId="4">
    <w:abstractNumId w:val="20"/>
  </w:num>
  <w:num w:numId="5">
    <w:abstractNumId w:val="8"/>
  </w:num>
  <w:num w:numId="6">
    <w:abstractNumId w:val="25"/>
  </w:num>
  <w:num w:numId="7">
    <w:abstractNumId w:val="9"/>
  </w:num>
  <w:num w:numId="8">
    <w:abstractNumId w:val="16"/>
  </w:num>
  <w:num w:numId="9">
    <w:abstractNumId w:val="30"/>
  </w:num>
  <w:num w:numId="10">
    <w:abstractNumId w:val="37"/>
  </w:num>
  <w:num w:numId="11">
    <w:abstractNumId w:val="34"/>
  </w:num>
  <w:num w:numId="12">
    <w:abstractNumId w:val="7"/>
  </w:num>
  <w:num w:numId="13">
    <w:abstractNumId w:val="27"/>
  </w:num>
  <w:num w:numId="14">
    <w:abstractNumId w:val="14"/>
  </w:num>
  <w:num w:numId="15">
    <w:abstractNumId w:val="29"/>
  </w:num>
  <w:num w:numId="16">
    <w:abstractNumId w:val="15"/>
  </w:num>
  <w:num w:numId="17">
    <w:abstractNumId w:val="26"/>
  </w:num>
  <w:num w:numId="18">
    <w:abstractNumId w:val="24"/>
  </w:num>
  <w:num w:numId="19">
    <w:abstractNumId w:val="23"/>
  </w:num>
  <w:num w:numId="20">
    <w:abstractNumId w:val="18"/>
  </w:num>
  <w:num w:numId="21">
    <w:abstractNumId w:val="5"/>
  </w:num>
  <w:num w:numId="22">
    <w:abstractNumId w:val="38"/>
  </w:num>
  <w:num w:numId="23">
    <w:abstractNumId w:val="6"/>
  </w:num>
  <w:num w:numId="24">
    <w:abstractNumId w:val="10"/>
  </w:num>
  <w:num w:numId="25">
    <w:abstractNumId w:val="12"/>
  </w:num>
  <w:num w:numId="26">
    <w:abstractNumId w:val="28"/>
  </w:num>
  <w:num w:numId="27">
    <w:abstractNumId w:val="21"/>
  </w:num>
  <w:num w:numId="28">
    <w:abstractNumId w:val="4"/>
  </w:num>
  <w:num w:numId="29">
    <w:abstractNumId w:val="31"/>
  </w:num>
  <w:num w:numId="30">
    <w:abstractNumId w:val="1"/>
  </w:num>
  <w:num w:numId="31">
    <w:abstractNumId w:val="36"/>
  </w:num>
  <w:num w:numId="32">
    <w:abstractNumId w:val="35"/>
  </w:num>
  <w:num w:numId="33">
    <w:abstractNumId w:val="17"/>
  </w:num>
  <w:num w:numId="34">
    <w:abstractNumId w:val="13"/>
  </w:num>
  <w:num w:numId="35">
    <w:abstractNumId w:val="39"/>
  </w:num>
  <w:num w:numId="36">
    <w:abstractNumId w:val="11"/>
  </w:num>
  <w:num w:numId="37">
    <w:abstractNumId w:val="33"/>
  </w:num>
  <w:num w:numId="38">
    <w:abstractNumId w:val="19"/>
  </w:num>
  <w:num w:numId="39">
    <w:abstractNumId w:val="0"/>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AzMmZjNDE5YzZhMzlkM2Y0MDcwM2Y5ZWEyZDIyNjQifQ=="/>
  </w:docVars>
  <w:rsids>
    <w:rsidRoot w:val="008F294C"/>
    <w:rsid w:val="00017EC7"/>
    <w:rsid w:val="0003109B"/>
    <w:rsid w:val="00033C45"/>
    <w:rsid w:val="0005284C"/>
    <w:rsid w:val="00054A11"/>
    <w:rsid w:val="00054F8B"/>
    <w:rsid w:val="000762D5"/>
    <w:rsid w:val="000935C6"/>
    <w:rsid w:val="000A3C2A"/>
    <w:rsid w:val="000A7AFC"/>
    <w:rsid w:val="000B2345"/>
    <w:rsid w:val="000B2854"/>
    <w:rsid w:val="000C429D"/>
    <w:rsid w:val="000E300C"/>
    <w:rsid w:val="000E5E37"/>
    <w:rsid w:val="000E6FC2"/>
    <w:rsid w:val="001003C8"/>
    <w:rsid w:val="00110840"/>
    <w:rsid w:val="0011378F"/>
    <w:rsid w:val="001250A0"/>
    <w:rsid w:val="001260A5"/>
    <w:rsid w:val="001301A6"/>
    <w:rsid w:val="001360CF"/>
    <w:rsid w:val="0014097F"/>
    <w:rsid w:val="0016016F"/>
    <w:rsid w:val="00183045"/>
    <w:rsid w:val="001834EA"/>
    <w:rsid w:val="001F72EA"/>
    <w:rsid w:val="002001EF"/>
    <w:rsid w:val="00200515"/>
    <w:rsid w:val="002033DB"/>
    <w:rsid w:val="0020664D"/>
    <w:rsid w:val="00212F08"/>
    <w:rsid w:val="002169C6"/>
    <w:rsid w:val="002175D5"/>
    <w:rsid w:val="0022176A"/>
    <w:rsid w:val="00225A3F"/>
    <w:rsid w:val="00245536"/>
    <w:rsid w:val="0025311A"/>
    <w:rsid w:val="002537A4"/>
    <w:rsid w:val="00254F64"/>
    <w:rsid w:val="00255E05"/>
    <w:rsid w:val="00276DCD"/>
    <w:rsid w:val="002C181E"/>
    <w:rsid w:val="002C3634"/>
    <w:rsid w:val="002C420A"/>
    <w:rsid w:val="002E4D1F"/>
    <w:rsid w:val="002F786F"/>
    <w:rsid w:val="003056FE"/>
    <w:rsid w:val="00307DE5"/>
    <w:rsid w:val="00314F7E"/>
    <w:rsid w:val="00317C9C"/>
    <w:rsid w:val="00320DAE"/>
    <w:rsid w:val="0032514A"/>
    <w:rsid w:val="003437B1"/>
    <w:rsid w:val="00344C2F"/>
    <w:rsid w:val="00345FD2"/>
    <w:rsid w:val="0035465B"/>
    <w:rsid w:val="00362B69"/>
    <w:rsid w:val="00385822"/>
    <w:rsid w:val="00385995"/>
    <w:rsid w:val="00390317"/>
    <w:rsid w:val="003928D9"/>
    <w:rsid w:val="003C51BA"/>
    <w:rsid w:val="003E413B"/>
    <w:rsid w:val="003F079F"/>
    <w:rsid w:val="003F1CC5"/>
    <w:rsid w:val="003F201D"/>
    <w:rsid w:val="003F60A1"/>
    <w:rsid w:val="00406CBC"/>
    <w:rsid w:val="00412469"/>
    <w:rsid w:val="00424A97"/>
    <w:rsid w:val="004462FE"/>
    <w:rsid w:val="004678AA"/>
    <w:rsid w:val="00474F77"/>
    <w:rsid w:val="00475E63"/>
    <w:rsid w:val="004765E2"/>
    <w:rsid w:val="0048273F"/>
    <w:rsid w:val="00482D8C"/>
    <w:rsid w:val="004927B2"/>
    <w:rsid w:val="00495CC4"/>
    <w:rsid w:val="00495EBA"/>
    <w:rsid w:val="004C2669"/>
    <w:rsid w:val="004D68A6"/>
    <w:rsid w:val="004E0223"/>
    <w:rsid w:val="004F0BA3"/>
    <w:rsid w:val="00502F64"/>
    <w:rsid w:val="005054ED"/>
    <w:rsid w:val="0050637C"/>
    <w:rsid w:val="00513686"/>
    <w:rsid w:val="00535489"/>
    <w:rsid w:val="00543B64"/>
    <w:rsid w:val="00564C6D"/>
    <w:rsid w:val="00572F3B"/>
    <w:rsid w:val="00597A7C"/>
    <w:rsid w:val="005A55DD"/>
    <w:rsid w:val="005A5926"/>
    <w:rsid w:val="005C43B4"/>
    <w:rsid w:val="005C71D6"/>
    <w:rsid w:val="005F4DB6"/>
    <w:rsid w:val="00600E35"/>
    <w:rsid w:val="0060634A"/>
    <w:rsid w:val="006269A1"/>
    <w:rsid w:val="006348FC"/>
    <w:rsid w:val="00645071"/>
    <w:rsid w:val="00653B6E"/>
    <w:rsid w:val="00663784"/>
    <w:rsid w:val="006659BF"/>
    <w:rsid w:val="006725E6"/>
    <w:rsid w:val="006A7115"/>
    <w:rsid w:val="006A78FE"/>
    <w:rsid w:val="006B6450"/>
    <w:rsid w:val="006B6A96"/>
    <w:rsid w:val="006C7D06"/>
    <w:rsid w:val="006E4B91"/>
    <w:rsid w:val="006F1648"/>
    <w:rsid w:val="00710B61"/>
    <w:rsid w:val="00721ECA"/>
    <w:rsid w:val="007263B4"/>
    <w:rsid w:val="00745DA6"/>
    <w:rsid w:val="00747877"/>
    <w:rsid w:val="00751B9B"/>
    <w:rsid w:val="00757E0E"/>
    <w:rsid w:val="007879F5"/>
    <w:rsid w:val="00795440"/>
    <w:rsid w:val="007A2373"/>
    <w:rsid w:val="007A5ACA"/>
    <w:rsid w:val="007B2092"/>
    <w:rsid w:val="007C68B1"/>
    <w:rsid w:val="007D49CD"/>
    <w:rsid w:val="007E0FC4"/>
    <w:rsid w:val="00801555"/>
    <w:rsid w:val="00803EA2"/>
    <w:rsid w:val="0080439A"/>
    <w:rsid w:val="00805922"/>
    <w:rsid w:val="0081176D"/>
    <w:rsid w:val="00811888"/>
    <w:rsid w:val="00817DD7"/>
    <w:rsid w:val="0083635E"/>
    <w:rsid w:val="00841D3F"/>
    <w:rsid w:val="00860E4A"/>
    <w:rsid w:val="0089687D"/>
    <w:rsid w:val="0089739C"/>
    <w:rsid w:val="008C41B2"/>
    <w:rsid w:val="008C48E1"/>
    <w:rsid w:val="008D3B15"/>
    <w:rsid w:val="008D41EC"/>
    <w:rsid w:val="008D6CCA"/>
    <w:rsid w:val="008F294C"/>
    <w:rsid w:val="009004DB"/>
    <w:rsid w:val="00901872"/>
    <w:rsid w:val="00914426"/>
    <w:rsid w:val="00925546"/>
    <w:rsid w:val="00937842"/>
    <w:rsid w:val="00965317"/>
    <w:rsid w:val="00970F35"/>
    <w:rsid w:val="009778C7"/>
    <w:rsid w:val="00984983"/>
    <w:rsid w:val="00986694"/>
    <w:rsid w:val="009B15EB"/>
    <w:rsid w:val="009D6B77"/>
    <w:rsid w:val="009E5390"/>
    <w:rsid w:val="00A01D02"/>
    <w:rsid w:val="00A153A7"/>
    <w:rsid w:val="00A52B45"/>
    <w:rsid w:val="00A64B7B"/>
    <w:rsid w:val="00A93230"/>
    <w:rsid w:val="00AC0453"/>
    <w:rsid w:val="00AC7FB8"/>
    <w:rsid w:val="00AD4781"/>
    <w:rsid w:val="00AD5CE3"/>
    <w:rsid w:val="00AE6905"/>
    <w:rsid w:val="00AF17C0"/>
    <w:rsid w:val="00B26D3A"/>
    <w:rsid w:val="00B270BA"/>
    <w:rsid w:val="00B41C43"/>
    <w:rsid w:val="00B5314F"/>
    <w:rsid w:val="00B705A2"/>
    <w:rsid w:val="00B8104E"/>
    <w:rsid w:val="00B968B6"/>
    <w:rsid w:val="00BA5DDD"/>
    <w:rsid w:val="00BC1838"/>
    <w:rsid w:val="00BC4524"/>
    <w:rsid w:val="00BD789C"/>
    <w:rsid w:val="00BE1A28"/>
    <w:rsid w:val="00BE3A33"/>
    <w:rsid w:val="00BE4E22"/>
    <w:rsid w:val="00C00265"/>
    <w:rsid w:val="00C014DB"/>
    <w:rsid w:val="00C01A45"/>
    <w:rsid w:val="00C119F8"/>
    <w:rsid w:val="00C148AA"/>
    <w:rsid w:val="00C15EE4"/>
    <w:rsid w:val="00C31A4A"/>
    <w:rsid w:val="00C31CEC"/>
    <w:rsid w:val="00C55A1E"/>
    <w:rsid w:val="00C62E68"/>
    <w:rsid w:val="00C64291"/>
    <w:rsid w:val="00C716DF"/>
    <w:rsid w:val="00CA535D"/>
    <w:rsid w:val="00CD063C"/>
    <w:rsid w:val="00CD0F7A"/>
    <w:rsid w:val="00CD344F"/>
    <w:rsid w:val="00CE01F6"/>
    <w:rsid w:val="00CE04E7"/>
    <w:rsid w:val="00CF384C"/>
    <w:rsid w:val="00D16591"/>
    <w:rsid w:val="00D179DF"/>
    <w:rsid w:val="00D3200B"/>
    <w:rsid w:val="00D33AD0"/>
    <w:rsid w:val="00D412B7"/>
    <w:rsid w:val="00D47B3C"/>
    <w:rsid w:val="00D50F38"/>
    <w:rsid w:val="00D6251F"/>
    <w:rsid w:val="00D65806"/>
    <w:rsid w:val="00D76C3F"/>
    <w:rsid w:val="00D91AC4"/>
    <w:rsid w:val="00DA5F0B"/>
    <w:rsid w:val="00DA6AFE"/>
    <w:rsid w:val="00E03022"/>
    <w:rsid w:val="00E135D6"/>
    <w:rsid w:val="00E17256"/>
    <w:rsid w:val="00E20E56"/>
    <w:rsid w:val="00E417D0"/>
    <w:rsid w:val="00E54530"/>
    <w:rsid w:val="00E54653"/>
    <w:rsid w:val="00E60FE3"/>
    <w:rsid w:val="00E67C53"/>
    <w:rsid w:val="00E7636B"/>
    <w:rsid w:val="00E848C9"/>
    <w:rsid w:val="00E918EE"/>
    <w:rsid w:val="00EA7FBC"/>
    <w:rsid w:val="00EB2819"/>
    <w:rsid w:val="00EB355B"/>
    <w:rsid w:val="00EB4367"/>
    <w:rsid w:val="00EC1164"/>
    <w:rsid w:val="00EC1C8C"/>
    <w:rsid w:val="00EC204C"/>
    <w:rsid w:val="00EC20AE"/>
    <w:rsid w:val="00EC4572"/>
    <w:rsid w:val="00EC6D69"/>
    <w:rsid w:val="00EC7E25"/>
    <w:rsid w:val="00ED02BE"/>
    <w:rsid w:val="00ED540F"/>
    <w:rsid w:val="00EE483C"/>
    <w:rsid w:val="00EF1E9F"/>
    <w:rsid w:val="00EF3B66"/>
    <w:rsid w:val="00F02E01"/>
    <w:rsid w:val="00F12096"/>
    <w:rsid w:val="00F15F4A"/>
    <w:rsid w:val="00F500B5"/>
    <w:rsid w:val="00F52C9F"/>
    <w:rsid w:val="00F56E88"/>
    <w:rsid w:val="00F6286B"/>
    <w:rsid w:val="00F660BD"/>
    <w:rsid w:val="00F66D28"/>
    <w:rsid w:val="00F80A98"/>
    <w:rsid w:val="00F9624B"/>
    <w:rsid w:val="00FB0B26"/>
    <w:rsid w:val="00FB2B4E"/>
    <w:rsid w:val="00FB5470"/>
    <w:rsid w:val="00FB54B7"/>
    <w:rsid w:val="00FC6132"/>
    <w:rsid w:val="00FD5A4F"/>
    <w:rsid w:val="00FE3298"/>
    <w:rsid w:val="00FF6D04"/>
    <w:rsid w:val="0358775E"/>
    <w:rsid w:val="073A6CE7"/>
    <w:rsid w:val="0855058A"/>
    <w:rsid w:val="0D963232"/>
    <w:rsid w:val="0E3176E6"/>
    <w:rsid w:val="1A1E3E58"/>
    <w:rsid w:val="1B1A7868"/>
    <w:rsid w:val="1B304A5F"/>
    <w:rsid w:val="1BEA2D97"/>
    <w:rsid w:val="24572F93"/>
    <w:rsid w:val="24CF5440"/>
    <w:rsid w:val="254F1D14"/>
    <w:rsid w:val="263B71BF"/>
    <w:rsid w:val="28BD4989"/>
    <w:rsid w:val="291E25A3"/>
    <w:rsid w:val="2A574CBB"/>
    <w:rsid w:val="2C484235"/>
    <w:rsid w:val="2DAD55FD"/>
    <w:rsid w:val="2F3A3BDD"/>
    <w:rsid w:val="30110809"/>
    <w:rsid w:val="309C4B4F"/>
    <w:rsid w:val="3AED7D56"/>
    <w:rsid w:val="3DE75F30"/>
    <w:rsid w:val="447C0AC8"/>
    <w:rsid w:val="4BE83164"/>
    <w:rsid w:val="50596B4B"/>
    <w:rsid w:val="54106B37"/>
    <w:rsid w:val="61A54544"/>
    <w:rsid w:val="62BE34F5"/>
    <w:rsid w:val="645F7864"/>
    <w:rsid w:val="65FB49E1"/>
    <w:rsid w:val="6ED92188"/>
    <w:rsid w:val="71CB5E83"/>
    <w:rsid w:val="728F3D2C"/>
    <w:rsid w:val="74394FB6"/>
    <w:rsid w:val="76263B40"/>
    <w:rsid w:val="7BE01E7B"/>
    <w:rsid w:val="7DC714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2">
    <w:name w:val="heading 3"/>
    <w:basedOn w:val="1"/>
    <w:next w:val="1"/>
    <w:qFormat/>
    <w:uiPriority w:val="0"/>
    <w:pPr>
      <w:keepNext/>
      <w:outlineLvl w:val="2"/>
    </w:pPr>
    <w:rPr>
      <w:rFonts w:ascii="楷体_GB2312" w:hAnsi="宋体" w:eastAsia="黑体"/>
      <w:b/>
      <w:bCs/>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unhideWhenUsed/>
    <w:qFormat/>
    <w:uiPriority w:val="99"/>
    <w:pPr>
      <w:jc w:val="left"/>
    </w:pPr>
  </w:style>
  <w:style w:type="paragraph" w:styleId="5">
    <w:name w:val="Body Text"/>
    <w:basedOn w:val="1"/>
    <w:link w:val="26"/>
    <w:semiHidden/>
    <w:qFormat/>
    <w:uiPriority w:val="0"/>
    <w:rPr>
      <w:rFonts w:ascii="宋体" w:hAnsi="宋体" w:eastAsia="宋体" w:cs="宋体"/>
      <w:sz w:val="13"/>
      <w:szCs w:val="13"/>
      <w:lang w:eastAsia="en-US"/>
    </w:rPr>
  </w:style>
  <w:style w:type="paragraph" w:styleId="6">
    <w:name w:val="Balloon Text"/>
    <w:basedOn w:val="1"/>
    <w:link w:val="19"/>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3"/>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FollowedHyperlink"/>
    <w:basedOn w:val="12"/>
    <w:semiHidden/>
    <w:unhideWhenUsed/>
    <w:qFormat/>
    <w:uiPriority w:val="99"/>
    <w:rPr>
      <w:color w:val="954F72" w:themeColor="followedHyperlink"/>
      <w:u w:val="single"/>
    </w:rPr>
  </w:style>
  <w:style w:type="character" w:styleId="15">
    <w:name w:val="Hyperlink"/>
    <w:basedOn w:val="12"/>
    <w:unhideWhenUsed/>
    <w:qFormat/>
    <w:uiPriority w:val="99"/>
    <w:rPr>
      <w:color w:val="0563C1" w:themeColor="hyperlink"/>
      <w:u w:val="single"/>
    </w:rPr>
  </w:style>
  <w:style w:type="character" w:styleId="16">
    <w:name w:val="annotation reference"/>
    <w:basedOn w:val="12"/>
    <w:semiHidden/>
    <w:unhideWhenUsed/>
    <w:qFormat/>
    <w:uiPriority w:val="99"/>
    <w:rPr>
      <w:sz w:val="21"/>
      <w:szCs w:val="21"/>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批注框文本 Char"/>
    <w:basedOn w:val="12"/>
    <w:link w:val="6"/>
    <w:semiHidden/>
    <w:qFormat/>
    <w:uiPriority w:val="99"/>
    <w:rPr>
      <w:sz w:val="18"/>
      <w:szCs w:val="18"/>
    </w:rPr>
  </w:style>
  <w:style w:type="paragraph" w:styleId="20">
    <w:name w:val="List Paragraph"/>
    <w:basedOn w:val="1"/>
    <w:qFormat/>
    <w:uiPriority w:val="34"/>
    <w:pPr>
      <w:ind w:firstLine="420" w:firstLineChars="200"/>
    </w:pPr>
    <w:rPr>
      <w:rFonts w:eastAsia="黑体"/>
      <w:bCs/>
      <w:sz w:val="30"/>
      <w:szCs w:val="30"/>
    </w:rPr>
  </w:style>
  <w:style w:type="paragraph" w:customStyle="1" w:styleId="21">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22">
    <w:name w:val="批注文字 Char"/>
    <w:basedOn w:val="12"/>
    <w:link w:val="4"/>
    <w:qFormat/>
    <w:uiPriority w:val="99"/>
    <w:rPr>
      <w:rFonts w:asciiTheme="minorHAnsi" w:hAnsiTheme="minorHAnsi" w:eastAsiaTheme="minorEastAsia" w:cstheme="minorBidi"/>
      <w:kern w:val="2"/>
      <w:sz w:val="21"/>
      <w:szCs w:val="24"/>
    </w:rPr>
  </w:style>
  <w:style w:type="character" w:customStyle="1" w:styleId="23">
    <w:name w:val="批注主题 Char"/>
    <w:basedOn w:val="22"/>
    <w:link w:val="9"/>
    <w:semiHidden/>
    <w:qFormat/>
    <w:uiPriority w:val="99"/>
    <w:rPr>
      <w:rFonts w:asciiTheme="minorHAnsi" w:hAnsiTheme="minorHAnsi" w:eastAsiaTheme="minorEastAsia" w:cstheme="minorBidi"/>
      <w:b/>
      <w:bCs/>
      <w:kern w:val="2"/>
      <w:sz w:val="21"/>
      <w:szCs w:val="24"/>
    </w:rPr>
  </w:style>
  <w:style w:type="character" w:customStyle="1" w:styleId="24">
    <w:name w:val="标题 1 Char"/>
    <w:basedOn w:val="12"/>
    <w:link w:val="3"/>
    <w:qFormat/>
    <w:uiPriority w:val="9"/>
    <w:rPr>
      <w:rFonts w:asciiTheme="minorHAnsi" w:hAnsiTheme="minorHAnsi" w:eastAsiaTheme="minorEastAsia" w:cstheme="minorBidi"/>
      <w:b/>
      <w:bCs/>
      <w:kern w:val="44"/>
      <w:sz w:val="44"/>
      <w:szCs w:val="44"/>
    </w:rPr>
  </w:style>
  <w:style w:type="character" w:customStyle="1" w:styleId="25">
    <w:name w:val="未处理的提及1"/>
    <w:basedOn w:val="12"/>
    <w:semiHidden/>
    <w:unhideWhenUsed/>
    <w:qFormat/>
    <w:uiPriority w:val="99"/>
    <w:rPr>
      <w:color w:val="605E5C"/>
      <w:shd w:val="clear" w:color="auto" w:fill="E1DFDD"/>
    </w:rPr>
  </w:style>
  <w:style w:type="character" w:customStyle="1" w:styleId="26">
    <w:name w:val="正文文本 Char"/>
    <w:basedOn w:val="12"/>
    <w:link w:val="5"/>
    <w:semiHidden/>
    <w:uiPriority w:val="0"/>
    <w:rPr>
      <w:rFonts w:ascii="宋体" w:hAnsi="宋体" w:cs="宋体"/>
      <w:kern w:val="2"/>
      <w:sz w:val="13"/>
      <w:szCs w:val="13"/>
      <w:lang w:eastAsia="en-US"/>
    </w:rPr>
  </w:style>
  <w:style w:type="character" w:customStyle="1" w:styleId="27">
    <w:name w:val="正文缩进2格 Char"/>
    <w:link w:val="28"/>
    <w:qFormat/>
    <w:uiPriority w:val="0"/>
    <w:rPr>
      <w:rFonts w:ascii="仿宋_GB2312" w:hAnsi="宋体" w:eastAsia="仿宋_GB2312"/>
      <w:sz w:val="31"/>
    </w:rPr>
  </w:style>
  <w:style w:type="paragraph" w:customStyle="1" w:styleId="28">
    <w:name w:val="正文缩进2格"/>
    <w:basedOn w:val="1"/>
    <w:link w:val="27"/>
    <w:qFormat/>
    <w:uiPriority w:val="0"/>
    <w:pPr>
      <w:spacing w:line="600" w:lineRule="exact"/>
      <w:ind w:firstLine="639" w:firstLineChars="206"/>
    </w:pPr>
    <w:rPr>
      <w:rFonts w:ascii="仿宋_GB2312" w:hAnsi="宋体" w:eastAsia="仿宋_GB2312" w:cs="Times New Roman"/>
      <w:kern w:val="0"/>
      <w:sz w:val="31"/>
      <w:szCs w:val="20"/>
    </w:rPr>
  </w:style>
  <w:style w:type="character" w:customStyle="1" w:styleId="29">
    <w:name w:val="font11"/>
    <w:qFormat/>
    <w:uiPriority w:val="0"/>
    <w:rPr>
      <w:rFonts w:hint="eastAsia" w:ascii="宋体" w:hAnsi="宋体" w:eastAsia="宋体" w:cs="宋体"/>
      <w:color w:val="000000"/>
      <w:sz w:val="20"/>
      <w:szCs w:val="20"/>
      <w:u w:val="none"/>
    </w:rPr>
  </w:style>
  <w:style w:type="character" w:customStyle="1" w:styleId="30">
    <w:name w:val="font61"/>
    <w:qFormat/>
    <w:uiPriority w:val="0"/>
    <w:rPr>
      <w:rFonts w:hint="eastAsia" w:ascii="宋体" w:hAnsi="宋体" w:eastAsia="宋体" w:cs="宋体"/>
      <w:color w:val="000000"/>
      <w:sz w:val="20"/>
      <w:szCs w:val="20"/>
      <w:u w:val="none"/>
    </w:rPr>
  </w:style>
  <w:style w:type="character" w:customStyle="1" w:styleId="31">
    <w:name w:val="font71"/>
    <w:qFormat/>
    <w:uiPriority w:val="0"/>
    <w:rPr>
      <w:rFonts w:hint="eastAsia" w:ascii="宋体" w:hAnsi="宋体" w:eastAsia="宋体" w:cs="宋体"/>
      <w:color w:val="000000"/>
      <w:sz w:val="20"/>
      <w:szCs w:val="20"/>
      <w:u w:val="none"/>
    </w:rPr>
  </w:style>
  <w:style w:type="table" w:customStyle="1" w:styleId="32">
    <w:name w:val="Table Normal"/>
    <w:unhideWhenUsed/>
    <w:qFormat/>
    <w:uiPriority w:val="0"/>
    <w:tblPr>
      <w:tblCellMar>
        <w:top w:w="0" w:type="dxa"/>
        <w:left w:w="0" w:type="dxa"/>
        <w:bottom w:w="0" w:type="dxa"/>
        <w:right w:w="0" w:type="dxa"/>
      </w:tblCellMar>
    </w:tblPr>
  </w:style>
  <w:style w:type="character" w:customStyle="1" w:styleId="33">
    <w:name w:val="font41"/>
    <w:basedOn w:val="12"/>
    <w:uiPriority w:val="0"/>
    <w:rPr>
      <w:rFonts w:hint="eastAsia" w:ascii="宋体" w:hAnsi="宋体" w:eastAsia="宋体" w:cs="宋体"/>
      <w:color w:val="333333"/>
      <w:sz w:val="20"/>
      <w:szCs w:val="20"/>
      <w:u w:val="none"/>
    </w:rPr>
  </w:style>
  <w:style w:type="character" w:customStyle="1" w:styleId="34">
    <w:name w:val="font21"/>
    <w:basedOn w:val="12"/>
    <w:uiPriority w:val="0"/>
    <w:rPr>
      <w:rFonts w:hint="eastAsia" w:ascii="宋体" w:hAnsi="宋体" w:eastAsia="宋体" w:cs="宋体"/>
      <w:b/>
      <w:bCs/>
      <w:color w:val="000000"/>
      <w:sz w:val="20"/>
      <w:szCs w:val="20"/>
      <w:u w:val="none"/>
    </w:rPr>
  </w:style>
  <w:style w:type="character" w:customStyle="1" w:styleId="35">
    <w:name w:val="font51"/>
    <w:basedOn w:val="12"/>
    <w:uiPriority w:val="0"/>
    <w:rPr>
      <w:rFonts w:hint="eastAsia" w:ascii="宋体" w:hAnsi="宋体" w:eastAsia="宋体" w:cs="宋体"/>
      <w:color w:val="333333"/>
      <w:sz w:val="20"/>
      <w:szCs w:val="20"/>
      <w:u w:val="none"/>
    </w:rPr>
  </w:style>
  <w:style w:type="character" w:customStyle="1" w:styleId="36">
    <w:name w:val="font01"/>
    <w:basedOn w:val="12"/>
    <w:uiPriority w:val="0"/>
    <w:rPr>
      <w:rFonts w:hint="eastAsia" w:ascii="宋体" w:hAnsi="宋体" w:eastAsia="宋体" w:cs="宋体"/>
      <w:b/>
      <w:bCs/>
      <w:color w:val="000000"/>
      <w:sz w:val="20"/>
      <w:szCs w:val="20"/>
      <w:u w:val="none"/>
    </w:rPr>
  </w:style>
  <w:style w:type="paragraph" w:customStyle="1" w:styleId="37">
    <w:name w:val="投标正文小四"/>
    <w:basedOn w:val="1"/>
    <w:qFormat/>
    <w:uiPriority w:val="0"/>
    <w:pPr>
      <w:widowControl/>
      <w:spacing w:line="360" w:lineRule="auto"/>
      <w:ind w:firstLine="200" w:firstLineChars="200"/>
      <w:jc w:val="left"/>
    </w:pPr>
    <w:rPr>
      <w:rFonts w:ascii="Times New Roman"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437D6D-5104-4D04-AFC5-12E7F0322AF1}">
  <ds:schemaRefs/>
</ds:datastoreItem>
</file>

<file path=docProps/app.xml><?xml version="1.0" encoding="utf-8"?>
<Properties xmlns="http://schemas.openxmlformats.org/officeDocument/2006/extended-properties" xmlns:vt="http://schemas.openxmlformats.org/officeDocument/2006/docPropsVTypes">
  <Template>Normal</Template>
  <Company>SMET</Company>
  <Pages>29</Pages>
  <Words>1122</Words>
  <Characters>1165</Characters>
  <Lines>161</Lines>
  <Paragraphs>45</Paragraphs>
  <TotalTime>9</TotalTime>
  <ScaleCrop>false</ScaleCrop>
  <LinksUpToDate>false</LinksUpToDate>
  <CharactersWithSpaces>1187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2021-08-05T08:55:00Z</dcterms:created>
  <dc:creator>River</dc:creator>
  <cp:lastModifiedBy>WPS_1608520253</cp:lastModifiedBy>
  <cp:lastPrinted>2021-08-04T06:09:00Z</cp:lastPrinted>
  <dcterms:modified xsi:type="dcterms:W3CDTF">2026-03-31T08:42:23Z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700F6850901F4134BF086FE8B5134DFA</vt:lpwstr>
  </property>
  <property fmtid="{D5CDD505-2E9C-101B-9397-08002B2CF9AE}" pid="4" name="KSOTemplateDocerSaveRecord">
    <vt:lpwstr>eyJoZGlkIjoiNDBkYmZkMDA4NWQ3ZWJkYjJkMDY3ZDllZDk3ZDk5MjYiLCJ1c2VySWQiOiIxMTUzNTY4MjM0In0=</vt:lpwstr>
  </property>
</Properties>
</file>