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FDB20">
      <w:pPr>
        <w:jc w:val="center"/>
      </w:pPr>
      <w:r>
        <w:rPr>
          <w:rFonts w:hint="eastAsia" w:ascii="黑体" w:hAnsi="黑体" w:eastAsia="黑体"/>
          <w:sz w:val="44"/>
          <w:szCs w:val="44"/>
        </w:rPr>
        <w:t>采购需求</w:t>
      </w:r>
    </w:p>
    <w:p w14:paraId="39DC7CBC">
      <w:pPr>
        <w:rPr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tbl>
      <w:tblPr>
        <w:tblStyle w:val="10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72"/>
        <w:gridCol w:w="6487"/>
      </w:tblGrid>
      <w:tr w14:paraId="558A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472" w:type="dxa"/>
            <w:tcBorders>
              <w:bottom w:val="single" w:color="auto" w:sz="4" w:space="0"/>
            </w:tcBorders>
            <w:vAlign w:val="center"/>
          </w:tcPr>
          <w:p w14:paraId="5D1D67CF">
            <w:pPr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采购项目名称</w:t>
            </w:r>
          </w:p>
        </w:tc>
        <w:tc>
          <w:tcPr>
            <w:tcW w:w="6487" w:type="dxa"/>
            <w:tcBorders>
              <w:bottom w:val="single" w:color="auto" w:sz="4" w:space="0"/>
            </w:tcBorders>
            <w:vAlign w:val="center"/>
          </w:tcPr>
          <w:p w14:paraId="1FBA0EEB">
            <w:pPr>
              <w:pStyle w:val="2"/>
              <w:rPr>
                <w:rFonts w:ascii="仿宋" w:hAnsi="仿宋" w:eastAsia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theme="minorBidi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中山市第三人民医院2025年空调、排风、配电房维保项目</w:t>
            </w:r>
            <w:bookmarkStart w:id="23" w:name="_GoBack"/>
            <w:bookmarkEnd w:id="23"/>
          </w:p>
        </w:tc>
      </w:tr>
      <w:tr w14:paraId="4256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2472" w:type="dxa"/>
            <w:tcBorders>
              <w:bottom w:val="single" w:color="auto" w:sz="4" w:space="0"/>
            </w:tcBorders>
          </w:tcPr>
          <w:p w14:paraId="2AB9A513">
            <w:pPr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项目预算</w:t>
            </w:r>
          </w:p>
        </w:tc>
        <w:tc>
          <w:tcPr>
            <w:tcW w:w="6487" w:type="dxa"/>
            <w:tcBorders>
              <w:bottom w:val="single" w:color="auto" w:sz="4" w:space="0"/>
            </w:tcBorders>
          </w:tcPr>
          <w:p w14:paraId="2FE89FB9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380000元</w:t>
            </w:r>
          </w:p>
        </w:tc>
      </w:tr>
    </w:tbl>
    <w:p w14:paraId="50B7B1E5">
      <w:pPr>
        <w:pStyle w:val="20"/>
        <w:widowControl/>
        <w:spacing w:line="360" w:lineRule="auto"/>
        <w:ind w:left="720" w:hanging="720" w:firstLineChars="0"/>
        <w:jc w:val="left"/>
        <w:rPr>
          <w:rFonts w:ascii="黑体" w:hAnsi="黑体" w:cs="Helvetica Neue"/>
          <w:b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cs="Helvetica Neue"/>
          <w:b/>
          <w:color w:val="000000" w:themeColor="text1"/>
          <w:kern w:val="0"/>
          <w:sz w:val="32"/>
          <w:szCs w:val="32"/>
        </w:rPr>
        <w:t>二</w:t>
      </w:r>
      <w:r>
        <w:rPr>
          <w:rFonts w:ascii="黑体" w:hAnsi="黑体" w:cs="Helvetica Neue"/>
          <w:b/>
          <w:color w:val="000000" w:themeColor="text1"/>
          <w:kern w:val="0"/>
          <w:sz w:val="32"/>
          <w:szCs w:val="32"/>
        </w:rPr>
        <w:t>、</w:t>
      </w:r>
      <w:r>
        <w:rPr>
          <w:rFonts w:hint="eastAsia" w:ascii="黑体" w:hAnsi="黑体" w:cs="Helvetica Neue"/>
          <w:b/>
          <w:color w:val="000000" w:themeColor="text1"/>
          <w:kern w:val="0"/>
          <w:sz w:val="32"/>
          <w:szCs w:val="32"/>
        </w:rPr>
        <w:t>采购需求</w:t>
      </w:r>
    </w:p>
    <w:p w14:paraId="1C62D354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（一）采购标的（含货物、服务、工程，货物类标的应具体明确货物名称）：</w:t>
      </w:r>
    </w:p>
    <w:tbl>
      <w:tblPr>
        <w:tblStyle w:val="10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076"/>
        <w:gridCol w:w="1967"/>
        <w:gridCol w:w="1006"/>
        <w:gridCol w:w="3029"/>
        <w:gridCol w:w="933"/>
      </w:tblGrid>
      <w:tr w14:paraId="6833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99D5F0C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Helvetica Neue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EFF11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仿宋"/>
              </w:rPr>
            </w:pPr>
            <w:r>
              <w:rPr>
                <w:rFonts w:hint="eastAsia" w:ascii="仿宋" w:hAnsi="仿宋" w:eastAsia="仿宋" w:cs="Helvetica Neue"/>
                <w:color w:val="000000" w:themeColor="text1"/>
                <w:kern w:val="0"/>
                <w:sz w:val="28"/>
                <w:szCs w:val="28"/>
              </w:rPr>
              <w:t>标的名称</w:t>
            </w: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D441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  <w:t>单位（项、个、批、台等）</w:t>
            </w: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CB48C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Helvetica Neue"/>
                <w:color w:val="000000" w:themeColor="text1"/>
                <w:kern w:val="0"/>
                <w:sz w:val="28"/>
                <w:szCs w:val="28"/>
              </w:rPr>
              <w:t>数量</w:t>
            </w: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6CC5B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  <w:t>参数规格要求</w:t>
            </w: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4C0192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Helvetica Neue"/>
                <w:color w:val="000000" w:themeColor="text1"/>
                <w:kern w:val="0"/>
                <w:sz w:val="28"/>
                <w:szCs w:val="28"/>
              </w:rPr>
              <w:t>其他</w:t>
            </w:r>
          </w:p>
        </w:tc>
      </w:tr>
      <w:tr w14:paraId="2510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610C7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45DFF56">
            <w:pPr>
              <w:spacing w:line="360" w:lineRule="auto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中山市第三人民医院</w:t>
            </w:r>
          </w:p>
          <w:p w14:paraId="4D97A2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空调、排风、配电房年度维保项目</w:t>
            </w: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F795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  <w:t>项</w:t>
            </w: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08165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3824A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Cs w:val="21"/>
              </w:rPr>
              <w:t>详见：</w:t>
            </w:r>
            <w:r>
              <w:rPr>
                <w:rFonts w:hint="eastAsia" w:ascii="仿宋" w:hAnsi="仿宋" w:eastAsia="仿宋"/>
                <w:sz w:val="32"/>
                <w:szCs w:val="40"/>
              </w:rPr>
              <w:t>技术要求（包括不限于服务内容和服务标准）</w:t>
            </w: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7B20D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</w:tr>
      <w:tr w14:paraId="0CCC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B23F8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2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A66E3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976C1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C0722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91604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4C4FA4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</w:tr>
      <w:tr w14:paraId="7650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459073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3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8BF21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439D6B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5252C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46823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72241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</w:tr>
      <w:tr w14:paraId="55F90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BD7F1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4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FDFDF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D5DCA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65A7B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EEFD2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461FBB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</w:tr>
      <w:tr w14:paraId="5C958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0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BEC70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bin-Regular"/>
                <w:color w:val="5E6B87"/>
                <w:kern w:val="0"/>
                <w:sz w:val="32"/>
                <w:szCs w:val="32"/>
              </w:rPr>
              <w:t>5</w:t>
            </w:r>
          </w:p>
        </w:tc>
        <w:tc>
          <w:tcPr>
            <w:tcW w:w="20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8CA22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120F5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B9011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02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9A117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93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E33EE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Cabin-Regular"/>
                <w:color w:val="5E6B87"/>
                <w:kern w:val="0"/>
                <w:sz w:val="32"/>
                <w:szCs w:val="32"/>
              </w:rPr>
            </w:pPr>
          </w:p>
        </w:tc>
      </w:tr>
    </w:tbl>
    <w:p w14:paraId="46EF20C7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Helvetica Neue"/>
          <w:i/>
          <w:iCs/>
          <w:color w:val="000000" w:themeColor="text1"/>
          <w:kern w:val="0"/>
          <w:sz w:val="24"/>
        </w:rPr>
        <w:sectPr>
          <w:headerReference r:id="rId3" w:type="default"/>
          <w:footerReference r:id="rId4" w:type="default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E07608A">
      <w:pPr>
        <w:spacing w:line="360" w:lineRule="auto"/>
        <w:rPr>
          <w:rFonts w:ascii="仿宋" w:hAnsi="仿宋" w:eastAsia="仿宋"/>
          <w:sz w:val="32"/>
          <w:szCs w:val="32"/>
        </w:rPr>
      </w:pPr>
    </w:p>
    <w:p w14:paraId="6AB9B120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bookmarkStart w:id="0" w:name="OLE_LINK23"/>
      <w:bookmarkStart w:id="1" w:name="OLE_LINK24"/>
      <w:r>
        <w:rPr>
          <w:rFonts w:hint="eastAsia" w:ascii="仿宋" w:hAnsi="仿宋" w:eastAsia="仿宋"/>
          <w:sz w:val="32"/>
          <w:szCs w:val="40"/>
        </w:rPr>
        <w:t>技术要求（包括不限于服务内容和服务标准）</w:t>
      </w:r>
      <w:bookmarkEnd w:id="0"/>
      <w:bookmarkEnd w:id="1"/>
      <w:r>
        <w:rPr>
          <w:rFonts w:hint="eastAsia" w:ascii="仿宋" w:hAnsi="仿宋" w:eastAsia="仿宋"/>
          <w:sz w:val="32"/>
          <w:szCs w:val="32"/>
        </w:rPr>
        <w:t>：</w:t>
      </w:r>
    </w:p>
    <w:p w14:paraId="5761F2A5">
      <w:pPr>
        <w:widowControl/>
        <w:spacing w:line="360" w:lineRule="auto"/>
        <w:jc w:val="left"/>
        <w:outlineLvl w:val="1"/>
        <w:rPr>
          <w:rFonts w:ascii="宋体" w:hAnsi="宋体"/>
          <w:sz w:val="24"/>
        </w:rPr>
      </w:pPr>
      <w:r>
        <w:rPr>
          <w:rFonts w:hint="eastAsia"/>
          <w:b/>
          <w:sz w:val="28"/>
        </w:rPr>
        <w:t>供应商</w:t>
      </w:r>
      <w:r>
        <w:rPr>
          <w:b/>
          <w:sz w:val="28"/>
        </w:rPr>
        <w:t>资格要求</w:t>
      </w:r>
    </w:p>
    <w:p w14:paraId="0A3B8C3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>★供应商</w:t>
      </w:r>
      <w:r>
        <w:rPr>
          <w:rFonts w:ascii="宋体" w:hAnsi="宋体"/>
          <w:sz w:val="24"/>
        </w:rPr>
        <w:t>须具备有效的《承装(修、试)电力设施许可证》(承装类五级或以上、承修类五级或以上</w:t>
      </w:r>
      <w:r>
        <w:rPr>
          <w:rFonts w:hint="eastAsia" w:ascii="宋体" w:hAnsi="宋体"/>
          <w:sz w:val="24"/>
        </w:rPr>
        <w:t>)</w:t>
      </w:r>
    </w:p>
    <w:p w14:paraId="4B2B182D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项目概况：</w:t>
      </w:r>
    </w:p>
    <w:p w14:paraId="0D0DD46B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项目名称：中山市</w:t>
      </w:r>
      <w:r>
        <w:rPr>
          <w:rFonts w:hint="eastAsia" w:ascii="宋体" w:hAnsi="宋体"/>
          <w:szCs w:val="21"/>
          <w:lang w:val="zh-CN"/>
        </w:rPr>
        <w:t>第三人民医院空调、排风、配电房年度维护</w:t>
      </w:r>
    </w:p>
    <w:p w14:paraId="71EE4C61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项目地点：</w:t>
      </w:r>
      <w:r>
        <w:rPr>
          <w:rFonts w:hint="eastAsia" w:ascii="宋体" w:hAnsi="宋体"/>
          <w:szCs w:val="21"/>
          <w:highlight w:val="yellow"/>
        </w:rPr>
        <w:t>中山市翠亨新区南朗街道田边正街80号</w:t>
      </w:r>
    </w:p>
    <w:p w14:paraId="7B644FDE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项目预算：38万元（支出指标：</w:t>
      </w:r>
      <w:bookmarkStart w:id="2" w:name="OLE_LINK16"/>
      <w:bookmarkStart w:id="3" w:name="OLE_LINK17"/>
      <w:r>
        <w:rPr>
          <w:rFonts w:hint="eastAsia" w:ascii="宋体" w:hAnsi="宋体"/>
          <w:szCs w:val="21"/>
        </w:rPr>
        <w:t>修缮改造费【（空调维保25万元）+（配电房维保4.5万元）】+运作发展经费-其他商品和服务支出（8.5万元）</w:t>
      </w:r>
      <w:bookmarkEnd w:id="2"/>
      <w:bookmarkEnd w:id="3"/>
      <w:r>
        <w:rPr>
          <w:rFonts w:hint="eastAsia" w:ascii="宋体" w:hAnsi="宋体"/>
          <w:szCs w:val="21"/>
        </w:rPr>
        <w:t>。其中33万元维保费，按</w:t>
      </w:r>
      <w:r>
        <w:rPr>
          <w:rFonts w:hint="eastAsia" w:ascii="宋体" w:hAnsi="宋体"/>
          <w:szCs w:val="21"/>
          <w:u w:val="dash"/>
        </w:rPr>
        <w:t>维保工作记录表</w:t>
      </w:r>
      <w:r>
        <w:rPr>
          <w:rFonts w:hint="eastAsia" w:ascii="宋体" w:hAnsi="宋体"/>
          <w:szCs w:val="21"/>
        </w:rPr>
        <w:t>每季度结算一次；维修材料费5万元/年，</w:t>
      </w:r>
      <w:r>
        <w:rPr>
          <w:rFonts w:hint="eastAsia" w:ascii="宋体" w:hAnsi="宋体"/>
          <w:szCs w:val="21"/>
          <w:highlight w:val="yellow"/>
          <w:u w:val="dash"/>
        </w:rPr>
        <w:t>按实际发生费用每季度结算一次</w:t>
      </w:r>
      <w:r>
        <w:rPr>
          <w:rFonts w:hint="eastAsia" w:ascii="宋体" w:hAnsi="宋体"/>
          <w:szCs w:val="21"/>
        </w:rPr>
        <w:t>。合计38万元。</w:t>
      </w:r>
    </w:p>
    <w:p w14:paraId="191CB907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/>
          <w:b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项目执行日期：</w:t>
      </w:r>
      <w:bookmarkStart w:id="4" w:name="OLE_LINK15"/>
      <w:bookmarkStart w:id="5" w:name="OLE_LINK14"/>
      <w:r>
        <w:rPr>
          <w:rFonts w:hint="eastAsia" w:ascii="宋体" w:hAnsi="宋体"/>
          <w:szCs w:val="21"/>
          <w:highlight w:val="yellow"/>
        </w:rPr>
        <w:t>自签定合同之日起一年</w:t>
      </w:r>
      <w:bookmarkEnd w:id="4"/>
      <w:bookmarkEnd w:id="5"/>
      <w:r>
        <w:rPr>
          <w:rFonts w:hint="eastAsia" w:ascii="宋体" w:hAnsi="宋体"/>
          <w:szCs w:val="21"/>
          <w:highlight w:val="yellow"/>
        </w:rPr>
        <w:t>。</w:t>
      </w:r>
    </w:p>
    <w:p w14:paraId="7CB529E2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项目维保内容：</w:t>
      </w:r>
    </w:p>
    <w:p w14:paraId="1F97C756">
      <w:pPr>
        <w:numPr>
          <w:ilvl w:val="0"/>
          <w:numId w:val="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住院综合大楼、诊疗综合楼、后勤楼及中山市第三人民医院临时院区、石岐门诊、心理卫生服务中心等区域维护保养</w:t>
      </w:r>
    </w:p>
    <w:p w14:paraId="059880DB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空调主机维保保养；</w:t>
      </w:r>
    </w:p>
    <w:p w14:paraId="43B70FB6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空调水泵维保保养；</w:t>
      </w:r>
    </w:p>
    <w:p w14:paraId="1D217903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空调风机盘管机组维保保养；</w:t>
      </w:r>
    </w:p>
    <w:p w14:paraId="2DDECA9E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空调吊顶新风机组维保保养；</w:t>
      </w:r>
    </w:p>
    <w:p w14:paraId="24D6C6EF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空调冷冻水系统全程水处理器维保保养；</w:t>
      </w:r>
    </w:p>
    <w:p w14:paraId="6CD3C05B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分体空调维保保养；</w:t>
      </w:r>
    </w:p>
    <w:p w14:paraId="6EB5BC9A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排风设备维保保养；</w:t>
      </w:r>
    </w:p>
    <w:p w14:paraId="604F7857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冷水水管、阀门、膨胀水箱、配电箱、空调风管管路等维保保养；</w:t>
      </w:r>
    </w:p>
    <w:p w14:paraId="06E3AA0E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0KV</w:t>
      </w:r>
      <w:r>
        <w:rPr>
          <w:rFonts w:hint="eastAsia" w:ascii="宋体" w:hAnsi="宋体"/>
          <w:szCs w:val="21"/>
        </w:rPr>
        <w:t>专用配电房维保保养；</w:t>
      </w:r>
    </w:p>
    <w:p w14:paraId="4F855A7B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6" w:name="OLE_LINK26"/>
      <w:bookmarkStart w:id="7" w:name="OLE_LINK25"/>
      <w:r>
        <w:rPr>
          <w:rFonts w:hint="eastAsia" w:ascii="宋体" w:hAnsi="宋体"/>
          <w:b/>
          <w:szCs w:val="21"/>
        </w:rPr>
        <w:t>项目主要设备及货物清单</w:t>
      </w:r>
      <w:bookmarkEnd w:id="6"/>
      <w:bookmarkEnd w:id="7"/>
      <w:r>
        <w:rPr>
          <w:rFonts w:hint="eastAsia" w:ascii="宋体" w:hAnsi="宋体"/>
          <w:b/>
          <w:szCs w:val="21"/>
        </w:rPr>
        <w:t>：</w:t>
      </w:r>
    </w:p>
    <w:tbl>
      <w:tblPr>
        <w:tblStyle w:val="10"/>
        <w:tblW w:w="85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2878"/>
        <w:gridCol w:w="2242"/>
        <w:gridCol w:w="709"/>
        <w:gridCol w:w="733"/>
        <w:gridCol w:w="1417"/>
      </w:tblGrid>
      <w:tr w14:paraId="0DA35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90D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5D7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维保设备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BA3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规格/型号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CC8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BF48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DC2E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位置</w:t>
            </w:r>
          </w:p>
        </w:tc>
      </w:tr>
      <w:tr w14:paraId="548B7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D40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3FDE5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空调主机设备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38B79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6851C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996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0F4B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板换蒸发式冷凝螺杆冷水机组(带热回收)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BE16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制冷量：628KW,热回收量：180KW,功率：168W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6492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3081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1641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住院综合大楼屋面及诊疗综合楼屋面各一台</w:t>
            </w:r>
          </w:p>
        </w:tc>
      </w:tr>
      <w:tr w14:paraId="5ECE1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130B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07E8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板换蒸发式冷凝螺杆冷热水机组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35C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制冷量：599KW,制热量：554KW, 功率：168W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6370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D6B4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0F94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诊疗综合楼屋面</w:t>
            </w:r>
          </w:p>
        </w:tc>
      </w:tr>
      <w:tr w14:paraId="67DCE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866B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1457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板挽燕发式冷凝螺杆冷热水机组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F6BD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制冷量：592KW,制热量：554KW, 功率：168W,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5FBE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D34B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B0CD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</w:t>
            </w:r>
          </w:p>
        </w:tc>
      </w:tr>
      <w:tr w14:paraId="2E749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8377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866B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板换蒸发式冷凝螺杆冷水机组(带热回收)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A334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制岭量：482KW,热回收量：137KW,功率：128W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EC33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94DA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864D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</w:t>
            </w:r>
          </w:p>
        </w:tc>
      </w:tr>
      <w:tr w14:paraId="1276F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C825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6595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板换蒸发式岭凝螺杆冷热水机组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8A6E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制冷量：391KW,制热量：375KW, 功率：118W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A616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E45B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8E83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</w:t>
            </w:r>
          </w:p>
        </w:tc>
      </w:tr>
      <w:tr w14:paraId="12043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8D36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106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FA47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板换蒸发式岭凝螺杆冷热水机组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6525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制冷量：314KW,制热量：302KW，功率：91W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A19E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CFFB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B3B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诊疗综合楼屋面</w:t>
            </w:r>
          </w:p>
        </w:tc>
      </w:tr>
      <w:tr w14:paraId="3CFD5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E93A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107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D4E1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风冷热泵机组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9896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制冷量：130KW,制热量：138KW, 功率：40.6KW,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2540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5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BD0C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D215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后勤楼屋面</w:t>
            </w:r>
          </w:p>
        </w:tc>
      </w:tr>
      <w:tr w14:paraId="49D36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8E03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108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E95F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风冷热泵机组 (热回收)冷热水机组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8D8F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制岭量：68KW,制热量：74KW,热回收量：84KW, 功率：20.1KW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2B1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84E9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969D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后勤楼屋面</w:t>
            </w:r>
          </w:p>
        </w:tc>
      </w:tr>
      <w:tr w14:paraId="0F77E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423E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109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5298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恒温恒湿空调机组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F150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风量：2000CMH;制冷量：7.3KW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C29A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441E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D332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诊疗综合楼网络机房</w:t>
            </w:r>
          </w:p>
        </w:tc>
      </w:tr>
      <w:tr w14:paraId="41F6F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ADC6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110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02EC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恒温恒温空调机组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9B4E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风量：5000CMH;制冷量：19.5KW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183B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F8C6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19DC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诊疗综合楼网络机房</w:t>
            </w:r>
          </w:p>
        </w:tc>
      </w:tr>
      <w:tr w14:paraId="6A355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72E8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3B786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空调水泵设备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A0F60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434E4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D9C9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1B90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冷冻水泵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4305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流量：76m3/h 扬程：24m 功率：7.5KW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66AA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A10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246C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住院综合大楼屋面4台、诊疗综合楼屋面3台及后勤楼屋面3台</w:t>
            </w:r>
          </w:p>
        </w:tc>
      </w:tr>
      <w:tr w14:paraId="07043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DA39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2FFC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冷冻水泵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7AE4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流量：120m3/h 扬程：25m 功率：15KW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5E4D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6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98F3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1375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住院综合大楼屋面3台及诊疗综合楼屋面3台</w:t>
            </w:r>
          </w:p>
        </w:tc>
      </w:tr>
      <w:tr w14:paraId="58577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3959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98D9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热回收水泵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53F5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流量：30m3/h 扬程：20m ,功率：3KW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35DF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8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913B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A39C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住院综合大楼屋面4台及诊疗综合楼屋面4台</w:t>
            </w:r>
          </w:p>
        </w:tc>
      </w:tr>
      <w:tr w14:paraId="37298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CAA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D996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热回收水泵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B5C4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流量：12m3/h 扬程：25m 功率：2.2KW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BE1E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3CB0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9584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后勤楼首层</w:t>
            </w:r>
          </w:p>
        </w:tc>
      </w:tr>
      <w:tr w14:paraId="5B051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23BE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71FDD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空调风机盘管机组设备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C2D8E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2742F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DC5A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FAAC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327D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FP1400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7F29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A53F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F6DA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后勤楼各房间</w:t>
            </w:r>
          </w:p>
        </w:tc>
      </w:tr>
      <w:tr w14:paraId="5FF7B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387F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5905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0C51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FP1200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3FAF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39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23CE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9233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诊疗综合楼各房间20台及住院综合大楼各房间19台</w:t>
            </w:r>
          </w:p>
        </w:tc>
      </w:tr>
      <w:tr w14:paraId="0BCBD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D0C5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647F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A81D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FP1000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E227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112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1032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EE1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住院综合大楼各房间59台、诊疗综合楼各房间28台及后勤楼各房间25台</w:t>
            </w:r>
          </w:p>
        </w:tc>
      </w:tr>
      <w:tr w14:paraId="217E6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1F07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DAC5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5E61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FP800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FADC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220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4EF8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9321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住院综合大楼各房间131台、诊疗综合楼各房同54台及后勤楼各房间35台</w:t>
            </w:r>
          </w:p>
        </w:tc>
      </w:tr>
      <w:tr w14:paraId="3CC73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9CE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84EE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C8E6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FP600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CED6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194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8098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478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住院综合大楼各房间34台、诊疗综合楼各房间102台及后勤楼各房间58台</w:t>
            </w:r>
          </w:p>
        </w:tc>
      </w:tr>
      <w:tr w14:paraId="5ED86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2E36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306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82F8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0880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FP500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AC90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88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86A8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6502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住院综合大楼各房间72台及诊疗综合楼各房间16台</w:t>
            </w:r>
          </w:p>
        </w:tc>
      </w:tr>
      <w:tr w14:paraId="58577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37A7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307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D3B0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C98B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FP300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C623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62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443E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3935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诊疗综合楼各房间28台、住院综合大楼各房间32台及后勤楼各房间2台</w:t>
            </w:r>
          </w:p>
        </w:tc>
      </w:tr>
      <w:tr w14:paraId="21620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7EA5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308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3CDE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风机盘管机组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2955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FP400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D8FA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36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C126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495B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诊疗综合楼各房间35台及后勤楼各房间1台</w:t>
            </w:r>
          </w:p>
        </w:tc>
      </w:tr>
      <w:tr w14:paraId="1B45D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A431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309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BECA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D5F4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9802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B59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22F7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53DEE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3582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310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44BD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92E6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1264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63FF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D1A8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0DF5C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EE73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9D60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5B03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449C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7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305C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20AE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109E1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C7DD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82BE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2661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F56B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4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697A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1908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1C636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44D9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05C1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552C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9726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39E1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83BD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17269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5E18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F9D3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0DD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EC73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6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6FF1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FD4F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1AEDD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3E13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3FC1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空调末端天花机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63CE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300CP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BB89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17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3C2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FB04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诊疗综合楼二层</w:t>
            </w:r>
          </w:p>
        </w:tc>
      </w:tr>
      <w:tr w14:paraId="63CAD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AFE3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四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E7EB7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空调吊顶新风机组设备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EBB35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75491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CC5E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0401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40D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制冷量：96.5KW，风量：6000m3/h,功率：3.0kW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6127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24CB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C2447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</w:t>
            </w:r>
          </w:p>
        </w:tc>
      </w:tr>
      <w:tr w14:paraId="0A78D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4D72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4A01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E3FF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制冷量：82.9KW,风量：5000m3/h,功率：2.2kW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ADC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3CC3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7275A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</w:t>
            </w:r>
          </w:p>
        </w:tc>
      </w:tr>
      <w:tr w14:paraId="26C0B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9846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06D3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969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制冷量：63.8KW，风量：4000m3/h,功率：1.1kW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A991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0283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A42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</w:t>
            </w:r>
          </w:p>
        </w:tc>
      </w:tr>
      <w:tr w14:paraId="56184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AA08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51FE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184B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制冷量：48.2KW风量：3000m3/h，功率：0.75kW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F414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14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4D18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9074F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住院综合大楼各房问</w:t>
            </w:r>
          </w:p>
        </w:tc>
      </w:tr>
      <w:tr w14:paraId="66688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3FE1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853F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8C3F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制冷量：40.8KW，风量：3000m3/h，功率：0.55kW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C2B0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E17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031B7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后勤楼二层走廊</w:t>
            </w:r>
          </w:p>
        </w:tc>
      </w:tr>
      <w:tr w14:paraId="7F1DE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2365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406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D012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1521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制冷量：32.8KW，风量：2000m3/h,功率：0.75kW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65D8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5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A10A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C295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诊疗综合楼各房同</w:t>
            </w:r>
          </w:p>
        </w:tc>
      </w:tr>
      <w:tr w14:paraId="3E105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EC17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407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60F4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吊项式空调风柜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B49B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制冷量：32.0KW，风量 ：4000m3/h,功率：1.1kW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D173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4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30A6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9C347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六层科研电教室</w:t>
            </w:r>
          </w:p>
        </w:tc>
      </w:tr>
      <w:tr w14:paraId="4B342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B19E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408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52CC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9BE1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制冷量：28.7KW，风量：2000m3/h，功率：0.37kW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B3B1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9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6956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C207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后勤楼一至四层走廊</w:t>
            </w:r>
          </w:p>
        </w:tc>
      </w:tr>
      <w:tr w14:paraId="3BCDC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4458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409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6426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吊项式新风柜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C7BD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制冷量：19.0KW，风量：1500m3/h，功率：0.37kW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B168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4404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BF1F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后勤楼一层走廊</w:t>
            </w:r>
          </w:p>
        </w:tc>
      </w:tr>
      <w:tr w14:paraId="1ED34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330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五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15817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空调冷冻水系统全程水处理器设备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010F1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3FE48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90F4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38D0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全程水处理器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558C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处理水流量350m/h功率：0.55KW,电源：1φ/220V/50Hz  承压：≤1.6MPa,除锈：&gt;99.5%,灭军团菌：99%,过滤精度：1mm  杀菌灭莱：&gt;95%,防垢除指率：&gt;95%,防腐率&lt;0.005mm/a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BC2A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9E3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18BA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住院综合大楼屋面1台</w:t>
            </w:r>
          </w:p>
          <w:p w14:paraId="77E1B8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及诊疗综合楼屋面1台</w:t>
            </w:r>
          </w:p>
        </w:tc>
      </w:tr>
      <w:tr w14:paraId="04B8E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E6B8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AC6A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全程水处理器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C2EB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处理水流量250m/h功率：0.3KW,电源：1p/220V/50Hz  承压：≤1.6MPa,除锈：&gt;99.5%,灭军团菌：99%,过游精度：1mm  杀菌灭藻：&gt;95%,防垢除括率：&gt;95%,防腐率：≤0.005mm/a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A137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2F0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C6F61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住院综合大楼屋面</w:t>
            </w:r>
          </w:p>
        </w:tc>
      </w:tr>
      <w:tr w14:paraId="2F43D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47F1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118A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全程水处理器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0415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处理水流量：150m/h功率：0.3KW,电源：1φ/220V/50Hz 承压：≤1.6MPa,除锈：&gt;99.5%,灭军团菌：99%,过滤精度：1mm 杀菌灭藻：&gt;95%,防垢除垢率：&gt;95%,防腐率&lt;0.005mm/a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1785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0DDD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1A26E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后勤楼屋面</w:t>
            </w:r>
          </w:p>
        </w:tc>
      </w:tr>
      <w:tr w14:paraId="50692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3E0E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D7D7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全程水处理器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F704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处理水流量：110m/h功：0.3KW,电源：1φ/220V/50Hz 承压：≤1.6MPa,除锈：&gt;99.5%,灭军团菌：99%,过滤精度：1mm 杀菌灭藻：&gt;95%,防垢除括率：&gt;95%,防腐率：&lt;0.005mm/a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C8F1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098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2B74F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诊疗综合楼屋面</w:t>
            </w:r>
          </w:p>
        </w:tc>
      </w:tr>
      <w:tr w14:paraId="277BC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ED84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六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4DFA8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分体空调设备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5313E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4ED9C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18A3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F297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分体空调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E33C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1-5匹空调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F9F3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333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9CB4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3C4C1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诊疗综合楼二层1台</w:t>
            </w:r>
          </w:p>
          <w:p w14:paraId="00839A0C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二层消防控制室2台</w:t>
            </w:r>
          </w:p>
          <w:p w14:paraId="62CC3B5C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旧院区330台</w:t>
            </w:r>
          </w:p>
        </w:tc>
      </w:tr>
      <w:tr w14:paraId="4F9D6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9A41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七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70B13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排风设备（仅针对新院区）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42FAC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7DABE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ECB6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6AF8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静音型高心风机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EF07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额定风量：6000CMH;全压：200Pa;功率：1.5KW 噪音最大值：50dB(A);电气特性：3φ/380V/50Hz 平时排风；风机出口风邃&lt;6m/s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AA61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43D3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82F0B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地下室</w:t>
            </w:r>
          </w:p>
        </w:tc>
      </w:tr>
      <w:tr w14:paraId="41BEB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3D02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65C0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B1ED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额定风量：5000CMH;全压：200Pa;功率：1.5KW  噪音最大值：50dB(A);电气特性：3φ/380V/50Hz  平时排风；风机出口风建&lt;6m/s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9462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E6D1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396BC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</w:t>
            </w:r>
          </w:p>
        </w:tc>
      </w:tr>
      <w:tr w14:paraId="0E543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BF23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7CC4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EBEF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额定风量：4000CMH;全压：150Pa;功率：1.1KW 噪音最大值：50dB(A);电气特性：3φ/380V/50Hz 平时排风；风机出口风建≤6m/s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C3D5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2A18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A8EF4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诊疗综合楼屋面1台及地下室后黏楼二层走牌2台</w:t>
            </w:r>
          </w:p>
        </w:tc>
      </w:tr>
      <w:tr w14:paraId="0FE7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DB40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21BF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3E63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额定风量：3000CMH;全压：150Pa;功率：0.75KW  噪音最大值：50dB(A);电气特性：3/380V/50Hz 平时排风；风机出口风速≤6m/s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B18A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18BA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B2211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住院综合大楼各房间4台</w:t>
            </w:r>
          </w:p>
          <w:p w14:paraId="6D95F8D1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诊疗综合楼各房间6台</w:t>
            </w:r>
          </w:p>
          <w:p w14:paraId="38D49AAF">
            <w:pPr>
              <w:widowControl/>
              <w:jc w:val="center"/>
              <w:textAlignment w:val="center"/>
            </w:pPr>
          </w:p>
          <w:p w14:paraId="5D99663D">
            <w:pPr>
              <w:widowControl/>
              <w:jc w:val="center"/>
              <w:textAlignment w:val="center"/>
            </w:pPr>
          </w:p>
        </w:tc>
      </w:tr>
      <w:tr w14:paraId="4205F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6F46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00E7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4B9D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额定风量：2000CMH;全压：200Pa;功率：0.55KW  噪音最大值：50dB(A);电气特性：3φ/380V/50Hz  平时排风；风机出口风速≤6m/s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F387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23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9B8E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E1EB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诊疗综合楼各房间7台</w:t>
            </w:r>
          </w:p>
          <w:p w14:paraId="46587C33">
            <w:pPr>
              <w:widowControl/>
              <w:jc w:val="center"/>
              <w:textAlignment w:val="center"/>
            </w:pPr>
            <w:r>
              <w:t>后断楼一至四层走廊</w:t>
            </w:r>
            <w:r>
              <w:rPr>
                <w:rFonts w:hint="eastAsia"/>
              </w:rPr>
              <w:t>6台</w:t>
            </w:r>
          </w:p>
          <w:p w14:paraId="179B8E7C">
            <w:pPr>
              <w:widowControl/>
              <w:jc w:val="center"/>
              <w:textAlignment w:val="center"/>
            </w:pPr>
            <w:r>
              <w:t>住院综合大楼各房间</w:t>
            </w:r>
            <w:r>
              <w:rPr>
                <w:rFonts w:hint="eastAsia"/>
              </w:rPr>
              <w:t>10台</w:t>
            </w:r>
          </w:p>
          <w:p w14:paraId="238C7D2B">
            <w:pPr>
              <w:widowControl/>
              <w:jc w:val="center"/>
              <w:textAlignment w:val="center"/>
            </w:pPr>
          </w:p>
        </w:tc>
      </w:tr>
      <w:tr w14:paraId="04E77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70CD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706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F25A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D00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额定风量：1500CMH;全压：150Pa;功率：0.55KW 噪音最大值：50dB(A);电气特性：1φ/220V/50Hz 平时排风；风机出口风速&lt;6m/s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3028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6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EFAD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97C34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后黏楼三至四层走廊2台</w:t>
            </w:r>
          </w:p>
          <w:p w14:paraId="1C83301C">
            <w:pPr>
              <w:widowControl/>
              <w:jc w:val="center"/>
              <w:textAlignment w:val="center"/>
            </w:pPr>
            <w:r>
              <w:t>诊疗综合楼各房间</w:t>
            </w:r>
            <w:r>
              <w:rPr>
                <w:rFonts w:hint="eastAsia"/>
              </w:rPr>
              <w:t>3台</w:t>
            </w:r>
          </w:p>
        </w:tc>
      </w:tr>
      <w:tr w14:paraId="0C2D8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0BC9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707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FEBA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静音型直流式排风机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1330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额定风量：1200CMH;全压：150Pa;功率：155W 噪音最大值：50dB(A);电气特性：14/220V/50Hz 平时排风；风机出口风速≤6m/s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F1CA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4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177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4546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诊疗综合楼各房间</w:t>
            </w:r>
          </w:p>
        </w:tc>
      </w:tr>
      <w:tr w14:paraId="089EE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7EEA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708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91EF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静音型离心风机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74CE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额定风量：920CMH;全压：150Pa;功率：0.163KW 噪音最大值：50dB(A);电气特性：1φ/220V/50Hz 平时排风；风机出口风速≤6m/s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6F6D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77E1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21309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后船楼一层走廊</w:t>
            </w:r>
          </w:p>
        </w:tc>
      </w:tr>
      <w:tr w14:paraId="1F3F26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FD61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709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120C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静音型直流式排风机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F262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额定风量：500CMH;全压：150Pa;功率：98W 燥音最大值：50dB(A);电气特性：1φ/220V/50Hz 平时排风；风机出口风遮&lt;6m/s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A7C1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FFA2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E5521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诊疗综合楼各房间</w:t>
            </w:r>
          </w:p>
        </w:tc>
      </w:tr>
      <w:tr w14:paraId="354E5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A73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719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1698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管道式换气扇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4A9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120CMH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FE80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108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364B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BFBE6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住院综合大楼各房间79台</w:t>
            </w:r>
          </w:p>
          <w:p w14:paraId="7A91A702">
            <w:pPr>
              <w:widowControl/>
              <w:jc w:val="center"/>
              <w:textAlignment w:val="center"/>
            </w:pPr>
            <w:r>
              <w:t>诊疗综合楼各房间</w:t>
            </w:r>
            <w:r>
              <w:rPr>
                <w:rFonts w:hint="eastAsia"/>
              </w:rPr>
              <w:t>29台</w:t>
            </w:r>
          </w:p>
        </w:tc>
      </w:tr>
      <w:tr w14:paraId="32B70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69AF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720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04A1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管道式换气扇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2386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150CMH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AB64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178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7506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9DC1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诊疗综合楼各房间89台</w:t>
            </w:r>
          </w:p>
          <w:p w14:paraId="068FD402">
            <w:pPr>
              <w:widowControl/>
              <w:jc w:val="center"/>
              <w:textAlignment w:val="center"/>
            </w:pPr>
            <w:r>
              <w:t>住院综合大楼各房间</w:t>
            </w:r>
            <w:r>
              <w:rPr>
                <w:rFonts w:hint="eastAsia"/>
              </w:rPr>
              <w:t>87台</w:t>
            </w:r>
          </w:p>
          <w:p w14:paraId="7A046291">
            <w:pPr>
              <w:widowControl/>
              <w:jc w:val="center"/>
              <w:textAlignment w:val="center"/>
            </w:pPr>
            <w:r>
              <w:t>后勤楼各房间</w:t>
            </w:r>
            <w:r>
              <w:rPr>
                <w:rFonts w:hint="eastAsia"/>
              </w:rPr>
              <w:t>2台</w:t>
            </w:r>
          </w:p>
          <w:p w14:paraId="617ADED5">
            <w:pPr>
              <w:widowControl/>
              <w:jc w:val="center"/>
              <w:textAlignment w:val="center"/>
            </w:pPr>
          </w:p>
        </w:tc>
      </w:tr>
      <w:tr w14:paraId="0016E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4B2F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721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5ADD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管道式换气扇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9A6B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180CMH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03C9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419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6913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D16A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住院综合大楼各房间104台、诊疗综合楼各房间195台及后勤楼各房间120台</w:t>
            </w:r>
          </w:p>
        </w:tc>
      </w:tr>
      <w:tr w14:paraId="6C51D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9524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722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5C0D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窗式换气扇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0426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250CMH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B46E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278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29DA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F15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诊疗综合楼各房间82台及住院综合大楼各房间196台</w:t>
            </w:r>
          </w:p>
        </w:tc>
      </w:tr>
      <w:tr w14:paraId="3B3F6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4CE3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八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4A286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冷水水管、阀门、膨胀水箱、配电箱、空调风管管路等空调配套设备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9E1B1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65392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1C6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0646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冷冻水系统水处理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0F4D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0181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6E09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F0BC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2F565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6F01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802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8DB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冷冻水管保温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FDE1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FAC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0B73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EA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AF60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204C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803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A8B8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冷冻膨胀水箱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651C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89BC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8B09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0C8C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F062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44FF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804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E007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配电箱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1B4F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8EB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DF65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8ABE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22A36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D9E8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805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0232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空调风管管路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0373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493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8B1E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F1852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4334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956E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806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4C9D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空调水管阀门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F721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1BD1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1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D91C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9F8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1C85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758F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九</w:t>
            </w:r>
          </w:p>
        </w:tc>
        <w:tc>
          <w:tcPr>
            <w:tcW w:w="65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14626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0KV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专用配电房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2ED8B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4F88B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31F9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901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EA4CE">
            <w:pPr>
              <w:snapToGrid w:val="0"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0KV</w:t>
            </w:r>
            <w:r>
              <w:rPr>
                <w:rFonts w:hint="eastAsia" w:ascii="宋体" w:hAnsi="宋体" w:cs="宋体"/>
                <w:kern w:val="0"/>
                <w:szCs w:val="21"/>
              </w:rPr>
              <w:t>专用配电房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67D1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包含变压器4台、高压柜9台、低压柜40台、柴油发电机组4台及控制屏及直流屏2台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E4B8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2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2C4D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间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BF90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新院区A区一楼1间：安置区1间</w:t>
            </w:r>
          </w:p>
        </w:tc>
      </w:tr>
    </w:tbl>
    <w:p w14:paraId="40DF30A8">
      <w:pPr>
        <w:snapToGrid w:val="0"/>
        <w:spacing w:line="360" w:lineRule="auto"/>
        <w:jc w:val="left"/>
        <w:rPr>
          <w:rFonts w:ascii="宋体" w:hAnsi="宋体"/>
          <w:b/>
          <w:szCs w:val="21"/>
        </w:rPr>
      </w:pPr>
    </w:p>
    <w:p w14:paraId="419E14C9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项目维护保养详细内容：</w:t>
      </w:r>
    </w:p>
    <w:p w14:paraId="35F72365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8" w:name="OLE_LINK7"/>
      <w:bookmarkStart w:id="9" w:name="OLE_LINK6"/>
      <w:r>
        <w:rPr>
          <w:rFonts w:hint="eastAsia" w:ascii="宋体" w:hAnsi="宋体"/>
          <w:b/>
          <w:szCs w:val="21"/>
        </w:rPr>
        <w:t>空调主机的周期性维护保养</w:t>
      </w:r>
    </w:p>
    <w:bookmarkEnd w:id="8"/>
    <w:bookmarkEnd w:id="9"/>
    <w:p w14:paraId="1C879B33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</w:t>
      </w:r>
    </w:p>
    <w:p w14:paraId="5A0193B3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月度保养服务项目：</w:t>
      </w:r>
    </w:p>
    <w:p w14:paraId="02250449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空调主机现场环境清洁；</w:t>
      </w:r>
    </w:p>
    <w:p w14:paraId="4B84806D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</w:t>
      </w:r>
      <w:bookmarkStart w:id="10" w:name="OLE_LINK4"/>
      <w:bookmarkStart w:id="11" w:name="OLE_LINK5"/>
      <w:r>
        <w:rPr>
          <w:rFonts w:hint="eastAsia" w:ascii="宋体" w:hAnsi="宋体"/>
          <w:szCs w:val="21"/>
        </w:rPr>
        <w:t>机组运行记录（对每月的大检工作记录进行分析，发现问题及时提出，并做出解决方案）；</w:t>
      </w:r>
    </w:p>
    <w:p w14:paraId="3105C8EC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对机组密封检漏（认真检查端口易漏部位）；</w:t>
      </w:r>
    </w:p>
    <w:p w14:paraId="61DC2651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检查油位和油品质（如果油变黑变稠的话，另行报价更换）；</w:t>
      </w:r>
    </w:p>
    <w:p w14:paraId="1B304135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检查冷媒存量；</w:t>
      </w:r>
    </w:p>
    <w:p w14:paraId="2B9D2944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检查冷水机组的三相电压和电流情况；</w:t>
      </w:r>
    </w:p>
    <w:p w14:paraId="747311E2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检查冷水机组是否有异常噪音及震动；</w:t>
      </w:r>
    </w:p>
    <w:p w14:paraId="03900D16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在满负荷情况下检查冷媒过滤器</w:t>
      </w:r>
      <w:bookmarkEnd w:id="10"/>
      <w:bookmarkEnd w:id="11"/>
      <w:r>
        <w:rPr>
          <w:rFonts w:hint="eastAsia" w:ascii="宋体" w:hAnsi="宋体"/>
          <w:szCs w:val="21"/>
        </w:rPr>
        <w:t>的进出温差；</w:t>
      </w:r>
    </w:p>
    <w:p w14:paraId="35883D52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检查供油油压，油压差等工作情况；</w:t>
      </w:r>
    </w:p>
    <w:p w14:paraId="6197F34D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检查机组运行的安装螺丝，防止松下，如发现不正常声响，要及时处理；</w:t>
      </w:r>
    </w:p>
    <w:p w14:paraId="4A88B19A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检查机组各传感器是否正常；</w:t>
      </w:r>
    </w:p>
    <w:p w14:paraId="18533991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检查水流开关是否正常；</w:t>
      </w:r>
    </w:p>
    <w:p w14:paraId="1D89EEDF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检查蒸发器及冷凝器的换热效果.</w:t>
      </w:r>
    </w:p>
    <w:p w14:paraId="4E95D202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检查各保护装置是否正常；</w:t>
      </w:r>
    </w:p>
    <w:p w14:paraId="35690014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检查所有的电控元件是否有良好；</w:t>
      </w:r>
    </w:p>
    <w:p w14:paraId="10315DB1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检查补水泵及补水浮球阀是否正常；</w:t>
      </w:r>
    </w:p>
    <w:p w14:paraId="058B9595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检查手动、电动阀门是否正常；</w:t>
      </w:r>
    </w:p>
    <w:p w14:paraId="7DE5A35A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检查控制柜电气控制元件，检查并收紧电路上的各电线接点；</w:t>
      </w:r>
    </w:p>
    <w:p w14:paraId="378E5857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1BBA803E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00289291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12" w:name="OLE_LINK8"/>
      <w:r>
        <w:rPr>
          <w:rFonts w:hint="eastAsia" w:ascii="宋体" w:hAnsi="宋体"/>
          <w:szCs w:val="21"/>
        </w:rPr>
        <w:t>检查以上服务项目；</w:t>
      </w:r>
    </w:p>
    <w:p w14:paraId="73AF78F7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主机外壳做防锈处理；</w:t>
      </w:r>
    </w:p>
    <w:p w14:paraId="5AC93AA0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测试压缩机马达的接地电阻是否符合要求；</w:t>
      </w:r>
    </w:p>
    <w:p w14:paraId="0DE2A1C5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检查压缩机润滑油系统，检查油量油质，油过滤器工作性能，如果检查到油量少油质差或达到换润滑油时间（工作运行10000小时至15000小时左右）应该更换冷冻机油（材料费用报价收取）；</w:t>
      </w:r>
    </w:p>
    <w:p w14:paraId="4CD4E36D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测试风机马达接地电阻是否符合要求；</w:t>
      </w:r>
    </w:p>
    <w:p w14:paraId="6CA851FB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检查水温、油温、油压及冷媒压力、冷媒温度的传感器精确度；</w:t>
      </w:r>
    </w:p>
    <w:p w14:paraId="2E3FACC4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进行油样分析以确定是否更换润滑冷冻油（如果油变黑变稠的话，另行报价更换）；</w:t>
      </w:r>
    </w:p>
    <w:p w14:paraId="4ECE7F29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检查主机内部部件是否处于最佳状态；</w:t>
      </w:r>
    </w:p>
    <w:p w14:paraId="7AFF8F32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检查主机冷媒泄漏情况或是否有空气渗入；</w:t>
      </w:r>
    </w:p>
    <w:p w14:paraId="55AC8254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对电路控制部分进行检查，如：接触器、电脑板、保护部件、传感器等；</w:t>
      </w:r>
    </w:p>
    <w:p w14:paraId="130739F6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39E5DA89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检查操作和安全控制及电气元件有无缺损；</w:t>
      </w:r>
    </w:p>
    <w:p w14:paraId="462062DB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控制配电箱全面除尘清洗</w:t>
      </w:r>
    </w:p>
    <w:bookmarkEnd w:id="12"/>
    <w:p w14:paraId="1C935F8D">
      <w:pPr>
        <w:numPr>
          <w:ilvl w:val="0"/>
          <w:numId w:val="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对以上工作进行总结、分析，作出年度主机实际工作报告，供医院主管部门参考存档。</w:t>
      </w:r>
    </w:p>
    <w:p w14:paraId="433187D9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13" w:name="OLE_LINK10"/>
      <w:bookmarkStart w:id="14" w:name="OLE_LINK9"/>
      <w:bookmarkStart w:id="15" w:name="OLE_LINK11"/>
      <w:r>
        <w:rPr>
          <w:rFonts w:hint="eastAsia" w:ascii="宋体" w:hAnsi="宋体"/>
          <w:b/>
          <w:szCs w:val="21"/>
        </w:rPr>
        <w:t>恒温恒湿空调机组周期性维护保养</w:t>
      </w:r>
    </w:p>
    <w:bookmarkEnd w:id="13"/>
    <w:bookmarkEnd w:id="14"/>
    <w:bookmarkEnd w:id="15"/>
    <w:p w14:paraId="7D743B8D">
      <w:pPr>
        <w:numPr>
          <w:ilvl w:val="0"/>
          <w:numId w:val="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</w:t>
      </w:r>
    </w:p>
    <w:p w14:paraId="7744EE82">
      <w:pPr>
        <w:numPr>
          <w:ilvl w:val="0"/>
          <w:numId w:val="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半年度保养服务项目；</w:t>
      </w:r>
    </w:p>
    <w:p w14:paraId="1E9EB026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清洗机组尘网、室内外观；</w:t>
      </w:r>
    </w:p>
    <w:p w14:paraId="0352C9F3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换加湿器补水过滤器；</w:t>
      </w:r>
    </w:p>
    <w:p w14:paraId="3ED5DC4F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1D585BF3">
      <w:pPr>
        <w:numPr>
          <w:ilvl w:val="0"/>
          <w:numId w:val="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年度保养服务项目；</w:t>
      </w:r>
    </w:p>
    <w:p w14:paraId="08139A83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16" w:name="OLE_LINK13"/>
      <w:bookmarkStart w:id="17" w:name="OLE_LINK12"/>
      <w:r>
        <w:rPr>
          <w:rFonts w:hint="eastAsia" w:ascii="宋体" w:hAnsi="宋体"/>
          <w:szCs w:val="21"/>
        </w:rPr>
        <w:t>室外机外壳做防锈处理；</w:t>
      </w:r>
    </w:p>
    <w:p w14:paraId="2B1906CE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控制配电箱全面除尘清洗；</w:t>
      </w:r>
    </w:p>
    <w:p w14:paraId="15B57303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测试压缩机马达的接地电阻是否符合要求；</w:t>
      </w:r>
    </w:p>
    <w:p w14:paraId="4C5EB55E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测试风机马达接地电阻是否符合要求；</w:t>
      </w:r>
    </w:p>
    <w:p w14:paraId="755F8E12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对电路控制部分进行检查，如：接触器、电脑板、保护部件、传感器等；</w:t>
      </w:r>
    </w:p>
    <w:p w14:paraId="5E5C39D8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1076DFFA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检查操作和安全控制及电气元件有无缺损；</w:t>
      </w:r>
    </w:p>
    <w:bookmarkEnd w:id="16"/>
    <w:bookmarkEnd w:id="17"/>
    <w:p w14:paraId="4F6C56CF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6F5021CE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水泵的周期性维护保养</w:t>
      </w:r>
    </w:p>
    <w:p w14:paraId="344F9B8A">
      <w:pPr>
        <w:numPr>
          <w:ilvl w:val="0"/>
          <w:numId w:val="1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</w:t>
      </w:r>
    </w:p>
    <w:p w14:paraId="700FCCFC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月度保养服务项目：</w:t>
      </w:r>
    </w:p>
    <w:p w14:paraId="317FA903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水泵现场环境清洁；</w:t>
      </w:r>
    </w:p>
    <w:p w14:paraId="418186E3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检查停止和运转状态下联轴器的状况；</w:t>
      </w:r>
    </w:p>
    <w:p w14:paraId="4CA4B572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检查水泵运行电压电流是否正常；</w:t>
      </w:r>
    </w:p>
    <w:p w14:paraId="414655DE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检查水泵进出水压力是否正常；</w:t>
      </w:r>
    </w:p>
    <w:p w14:paraId="50AF278D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检查水泵水封性能是否良好；</w:t>
      </w:r>
    </w:p>
    <w:p w14:paraId="4808E706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检查水泵密封情况，是否有漏水或渗漏情况</w:t>
      </w:r>
    </w:p>
    <w:p w14:paraId="063094B9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检查水泵运行是否有噪音和振动等异常情况；</w:t>
      </w:r>
    </w:p>
    <w:p w14:paraId="2EB77DE2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检查水泵止回阀是否正常；</w:t>
      </w:r>
    </w:p>
    <w:p w14:paraId="70E70A1B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检查水泵三相电压是否正常；</w:t>
      </w:r>
    </w:p>
    <w:p w14:paraId="074ED13B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检查水泵运行电流是否正常；</w:t>
      </w:r>
    </w:p>
    <w:p w14:paraId="3D0FB704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定期调换启动水泵，避免长时间不启动水泵卡死；</w:t>
      </w:r>
    </w:p>
    <w:p w14:paraId="16E00090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7633ACFB">
      <w:pPr>
        <w:numPr>
          <w:ilvl w:val="0"/>
          <w:numId w:val="1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4B0E258F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水泵外壳做防锈处理；</w:t>
      </w:r>
    </w:p>
    <w:p w14:paraId="6EAC4758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更换电机润滑脂；</w:t>
      </w:r>
    </w:p>
    <w:p w14:paraId="1C31D165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检查调校水泵马达电机电流过载器数值;</w:t>
      </w:r>
    </w:p>
    <w:p w14:paraId="69690B96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检查马达控制电路；</w:t>
      </w:r>
    </w:p>
    <w:p w14:paraId="433BB32A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检查电机绝缘电阻；</w:t>
      </w:r>
    </w:p>
    <w:p w14:paraId="1433B8CC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45C09774">
      <w:pPr>
        <w:numPr>
          <w:ilvl w:val="0"/>
          <w:numId w:val="1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597D918E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空调风机盘管机组的周期性维护保养</w:t>
      </w:r>
    </w:p>
    <w:p w14:paraId="6A6B7379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</w:t>
      </w:r>
    </w:p>
    <w:p w14:paraId="1E51649D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半年度保养服务项目：</w:t>
      </w:r>
    </w:p>
    <w:p w14:paraId="538B53B6">
      <w:pPr>
        <w:numPr>
          <w:ilvl w:val="0"/>
          <w:numId w:val="1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清洗消毒回风百叶、回风尘网及出风百叶；</w:t>
      </w:r>
    </w:p>
    <w:p w14:paraId="34B17BB3">
      <w:pPr>
        <w:numPr>
          <w:ilvl w:val="0"/>
          <w:numId w:val="1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4135CE51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吊顶新风机组的周期性维护保养</w:t>
      </w:r>
    </w:p>
    <w:p w14:paraId="76EB07FC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34E4F417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半年度保养服务项目：</w:t>
      </w:r>
    </w:p>
    <w:p w14:paraId="30C61CB1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更换初效、中效过滤器；</w:t>
      </w:r>
    </w:p>
    <w:p w14:paraId="3AD77B7F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更换电机润滑脂；</w:t>
      </w:r>
    </w:p>
    <w:p w14:paraId="1AAB43B2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更换风轮润滑脂；</w:t>
      </w:r>
    </w:p>
    <w:p w14:paraId="6698C221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清洗消毒新风百叶、回风尘网；</w:t>
      </w:r>
    </w:p>
    <w:p w14:paraId="02D57D7C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48A2973A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6356C895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检查新风机组的运行情况（声响、传动等）；</w:t>
      </w:r>
    </w:p>
    <w:p w14:paraId="7E235D41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检查新风机组电气或自控装置是否正常。</w:t>
      </w:r>
    </w:p>
    <w:p w14:paraId="395BA406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检查新风机组电机绝缘电阻；</w:t>
      </w:r>
    </w:p>
    <w:p w14:paraId="103C4FC3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检测新风机组电动机运转电流；</w:t>
      </w:r>
    </w:p>
    <w:p w14:paraId="48E04F08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检查风阀调节的灵活性；</w:t>
      </w:r>
    </w:p>
    <w:p w14:paraId="3E93AC19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1DECA209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检查冷冻水管、冷凝水管、冷凝水盆、保温棉有无渗漏现象。</w:t>
      </w:r>
    </w:p>
    <w:p w14:paraId="40CB9BEE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772449DC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全</w:t>
      </w:r>
      <w:r>
        <w:rPr>
          <w:rFonts w:hint="eastAsia" w:ascii="宋体" w:hAnsi="宋体"/>
          <w:b/>
          <w:szCs w:val="21"/>
        </w:rPr>
        <w:t>程水处理器的周期性维护保养</w:t>
      </w:r>
    </w:p>
    <w:p w14:paraId="56895F08">
      <w:pPr>
        <w:numPr>
          <w:ilvl w:val="0"/>
          <w:numId w:val="1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5F833D68">
      <w:pPr>
        <w:numPr>
          <w:ilvl w:val="0"/>
          <w:numId w:val="1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4E0F1315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全程水处理器外壳做防锈处理；</w:t>
      </w:r>
    </w:p>
    <w:p w14:paraId="1D46E9BE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2029E850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检查操作和安全控制及电气元件有无缺损；</w:t>
      </w:r>
    </w:p>
    <w:p w14:paraId="3F334215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检查电源电压是否正常；</w:t>
      </w:r>
    </w:p>
    <w:p w14:paraId="558315AC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检查处理器运行是否正常；</w:t>
      </w:r>
    </w:p>
    <w:p w14:paraId="6D245C5E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检查排污电动阀运行是否正常；</w:t>
      </w:r>
    </w:p>
    <w:p w14:paraId="0C3D9E74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控制配电箱全面除尘清洗；</w:t>
      </w:r>
    </w:p>
    <w:p w14:paraId="3BA629A9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002C06AA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分体空调的周期性维护保养</w:t>
      </w:r>
    </w:p>
    <w:p w14:paraId="45486E38">
      <w:pPr>
        <w:numPr>
          <w:ilvl w:val="0"/>
          <w:numId w:val="2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0E401356">
      <w:pPr>
        <w:numPr>
          <w:ilvl w:val="0"/>
          <w:numId w:val="2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0CBBFFD0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每年8月简单清洗消毒室内机尘网、内机外壳；</w:t>
      </w:r>
    </w:p>
    <w:p w14:paraId="64A97668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每年4月深度清洗消毒室内机隔尘网、内机风轮、内机蒸发器、内机外壳、内机接水盘、内机排水管、高压水枪清洗外机冷凝器、外机风叶、外机外壳；</w:t>
      </w:r>
    </w:p>
    <w:p w14:paraId="3976F030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做好清洗表格由招标人签字双方各存一份。</w:t>
      </w:r>
    </w:p>
    <w:p w14:paraId="35136159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排风设备的周期性维护保养</w:t>
      </w:r>
    </w:p>
    <w:p w14:paraId="02FF1AC7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48ED357E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半年度保养服务项目：</w:t>
      </w:r>
    </w:p>
    <w:p w14:paraId="1D1E082A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简单清洗排风机排风百叶；</w:t>
      </w:r>
    </w:p>
    <w:p w14:paraId="77D1BEB8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简单清洗换气扇排风百叶；</w:t>
      </w:r>
    </w:p>
    <w:p w14:paraId="36DDE7C2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做好检查表格由招标人签字双方各存一份。</w:t>
      </w:r>
    </w:p>
    <w:p w14:paraId="4DDA088C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75595012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更换电机润滑脂；</w:t>
      </w:r>
    </w:p>
    <w:p w14:paraId="3DA3FC6E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更换风轮润滑脂；</w:t>
      </w:r>
    </w:p>
    <w:p w14:paraId="7C38310C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检查皮带是否松动，如松动则更换，</w:t>
      </w:r>
    </w:p>
    <w:p w14:paraId="74DD3F2B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检测排风机运转电流是否正常；</w:t>
      </w:r>
    </w:p>
    <w:p w14:paraId="0BB6AE1C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检查风机电机的绝缘电阻；</w:t>
      </w:r>
    </w:p>
    <w:p w14:paraId="26F1FA57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检查排风机组电气或自控装置是否正常。</w:t>
      </w:r>
    </w:p>
    <w:p w14:paraId="1E38BAC3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检查电控部分所有触头，螺丝、螺帽的松紧度；</w:t>
      </w:r>
    </w:p>
    <w:p w14:paraId="1073003E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检查风管、软接有无明显漏风现象，发现异常及时修复；</w:t>
      </w:r>
    </w:p>
    <w:p w14:paraId="7EF0CDFF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做好检查表格由招标人签字双方各存一份；</w:t>
      </w:r>
    </w:p>
    <w:p w14:paraId="639B16E4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冷水水管、阀门、膨胀水箱、配电箱、空调风管管路等空调配套设备的周期性维护保养</w:t>
      </w:r>
    </w:p>
    <w:p w14:paraId="55338C52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62DBCF2D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半年度保养服务项目：</w:t>
      </w:r>
    </w:p>
    <w:p w14:paraId="4922F56F">
      <w:pPr>
        <w:numPr>
          <w:ilvl w:val="0"/>
          <w:numId w:val="2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清洗膨胀水箱并补加消毒药饼；</w:t>
      </w:r>
    </w:p>
    <w:p w14:paraId="5B6E78C8">
      <w:pPr>
        <w:numPr>
          <w:ilvl w:val="0"/>
          <w:numId w:val="2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做好检查表格由招标人签字双方各存一份；</w:t>
      </w:r>
    </w:p>
    <w:p w14:paraId="758DA186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759D36F6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检查风管路系统有无开裂、穿孔、渗漏；保温层有无脱落或失效；风嘴、百叶有无异常物堵塞；</w:t>
      </w:r>
    </w:p>
    <w:p w14:paraId="3D3A8CE1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检查调节风阀是否灵活；</w:t>
      </w:r>
    </w:p>
    <w:p w14:paraId="60F36FE8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检查水管路各类温度表、压力表是否正常；</w:t>
      </w:r>
    </w:p>
    <w:p w14:paraId="101C419C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检查水管保温系统是否完好，有无开裂、破损、漏水等现象。水管阀门、过滤器、单向阀是否正常，电动差压旁通阀能否自动调节。</w:t>
      </w:r>
    </w:p>
    <w:p w14:paraId="3E5E277A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检测、试验自动阀门、仪表的动作可靠性；</w:t>
      </w:r>
    </w:p>
    <w:p w14:paraId="175952DD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系统全面检查、维护，以确保管路系统的完好与通畅。</w:t>
      </w:r>
    </w:p>
    <w:p w14:paraId="11150539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控制配电箱检查电控部分所有触头，螺丝、螺帽的松紧度；</w:t>
      </w:r>
    </w:p>
    <w:p w14:paraId="78A9C082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检查所有的电控元件是否有良好；</w:t>
      </w:r>
    </w:p>
    <w:p w14:paraId="0C6D3667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检查控制柜电气控制元件，检查并收紧电路上的各电线接点；</w:t>
      </w:r>
    </w:p>
    <w:p w14:paraId="72AE44CD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配电箱清洁除尘；</w:t>
      </w:r>
    </w:p>
    <w:p w14:paraId="0DE249EE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冷冻水管、压力表、阀门、外露控制部件等做防锈处理；</w:t>
      </w:r>
    </w:p>
    <w:p w14:paraId="1517F56D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做好检查表格由招标人签字双方各存一份；</w:t>
      </w:r>
    </w:p>
    <w:p w14:paraId="27414AE6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冷冻水系统水处理的</w:t>
      </w:r>
      <w:r>
        <w:rPr>
          <w:rFonts w:hint="eastAsia" w:ascii="宋体" w:hAnsi="宋体"/>
          <w:b/>
          <w:szCs w:val="21"/>
        </w:rPr>
        <w:t>周期性维护保养</w:t>
      </w:r>
    </w:p>
    <w:p w14:paraId="654F06BF">
      <w:pPr>
        <w:numPr>
          <w:ilvl w:val="0"/>
          <w:numId w:val="2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年度保养服务项目：</w:t>
      </w:r>
    </w:p>
    <w:p w14:paraId="1FE65A3D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用人工方法清洗膨胀水箱，洗干净后投加清洗剂，启动冷冻水泵循环5-8小时，对系统作除垢除锈处理；</w:t>
      </w:r>
    </w:p>
    <w:p w14:paraId="786F64A9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排净冷冻水，将剥离的锈渣、污物等排放出去；</w:t>
      </w:r>
    </w:p>
    <w:p w14:paraId="100E706D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打开管道过滤器，清除网上的杂物后装上复原；</w:t>
      </w:r>
    </w:p>
    <w:p w14:paraId="1A8D27B6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补水至满（注意排空气），开泵 10 分钟停泵放水。如此重复，直至出水的PH 值、浊度与进水基本相同为止；</w:t>
      </w:r>
    </w:p>
    <w:p w14:paraId="6D0C8A49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如不能停泵放水，则采用边加水，边排水的方法，直至出水的 PH 值、度浊与进水基本相同为止；</w:t>
      </w:r>
    </w:p>
    <w:p w14:paraId="01C10BF4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化学清洗工作完成后，于膨胀水箱中投入水质稳定剂，开泵循环，使药剂均匀分布于整个冷冻水系统中，抑制系统出现锈蚀现象。</w:t>
      </w:r>
    </w:p>
    <w:p w14:paraId="25FB18AC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由于冷冻水系统是密闭的，只要系统无泄漏，药剂浓度就相对不变，所以一年加药一次即可。但要经常检查系统有无泄漏，如系统有大量泄漏，则应添加水质稳定剂。</w:t>
      </w:r>
    </w:p>
    <w:p w14:paraId="065DC838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水质检测标准按广东省地方标准《</w:t>
      </w:r>
      <w:r>
        <w:rPr>
          <w:rFonts w:ascii="宋体" w:hAnsi="宋体"/>
          <w:szCs w:val="21"/>
        </w:rPr>
        <w:t>DB44 T115-2000</w:t>
      </w:r>
      <w:r>
        <w:rPr>
          <w:rFonts w:hint="eastAsia" w:ascii="宋体" w:hAnsi="宋体"/>
          <w:szCs w:val="21"/>
        </w:rPr>
        <w:t>》执行。</w:t>
      </w:r>
    </w:p>
    <w:p w14:paraId="3AF6DC05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做好检查表格由招标人签字双方各存一份；</w:t>
      </w:r>
    </w:p>
    <w:p w14:paraId="14140545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配电房</w:t>
      </w:r>
      <w:r>
        <w:rPr>
          <w:rFonts w:hint="eastAsia" w:ascii="宋体" w:hAnsi="宋体"/>
          <w:b/>
          <w:bCs/>
          <w:kern w:val="0"/>
          <w:szCs w:val="21"/>
        </w:rPr>
        <w:t>的</w:t>
      </w:r>
      <w:r>
        <w:rPr>
          <w:rFonts w:hint="eastAsia" w:ascii="宋体" w:hAnsi="宋体"/>
          <w:b/>
          <w:bCs/>
          <w:szCs w:val="21"/>
        </w:rPr>
        <w:t>周期性维护保养</w:t>
      </w:r>
    </w:p>
    <w:p w14:paraId="44E75A19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日常抢修及维修；</w:t>
      </w:r>
    </w:p>
    <w:p w14:paraId="191F6B6D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月度</w:t>
      </w:r>
      <w:r>
        <w:rPr>
          <w:rFonts w:ascii="宋体" w:hAnsi="宋体"/>
          <w:szCs w:val="21"/>
        </w:rPr>
        <w:t>保养服务项目：</w:t>
      </w:r>
    </w:p>
    <w:p w14:paraId="76EB8F64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bookmarkStart w:id="18" w:name="OLE_LINK1"/>
      <w:r>
        <w:rPr>
          <w:rFonts w:hint="eastAsia" w:ascii="宋体" w:hAnsi="宋体"/>
          <w:szCs w:val="21"/>
        </w:rPr>
        <w:t>）</w:t>
      </w:r>
      <w:bookmarkEnd w:id="18"/>
      <w:r>
        <w:rPr>
          <w:rFonts w:hint="eastAsia" w:ascii="宋体" w:hAnsi="宋体"/>
          <w:szCs w:val="21"/>
        </w:rPr>
        <w:t>根据采购方实际情况制定维保方案，</w:t>
      </w:r>
      <w:r>
        <w:rPr>
          <w:rFonts w:ascii="宋体" w:hAnsi="宋体"/>
          <w:szCs w:val="21"/>
        </w:rPr>
        <w:t>为采购方的电气设备设施进行</w:t>
      </w:r>
      <w:r>
        <w:rPr>
          <w:rFonts w:hint="eastAsia" w:ascii="宋体" w:hAnsi="宋体"/>
          <w:szCs w:val="21"/>
        </w:rPr>
        <w:t>每月</w:t>
      </w:r>
      <w:r>
        <w:rPr>
          <w:rFonts w:ascii="宋体" w:hAnsi="宋体"/>
          <w:szCs w:val="21"/>
        </w:rPr>
        <w:t>日常全面巡查壹次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每月向采购方提交《采购方电气设备月度运行报告》，评估设备运行是否正常，对设备运行异常、存在运行隐患的向采购方提出合理化建议和处理方案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指导并监督采购方值班电工定期抄录设备运行数据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建立采购方代维设备档案。</w:t>
      </w:r>
    </w:p>
    <w:p w14:paraId="49526C6C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采购方与供电部门的产权分界处（高压引落装置或高压电缆分接箱）：带电外观检查引下线、瓷横担、各种金件、高压隔离开关、高压跌落式开关、高压避雷器、高压分界开关（断路器或负荷开关）、接地装置等是否正常，是否有影响正常运行的隐患等；</w:t>
      </w:r>
    </w:p>
    <w:p w14:paraId="05732BBE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高压进线电缆（或架空线）：带电外观检查高压电缆头、故障指示器、电缆引上保护管、电缆井、敷设电缆沿线地面情况等是否有影响高压电缆正常运行的隐患，检查沿线地面标识等；</w:t>
      </w:r>
    </w:p>
    <w:p w14:paraId="4573DF4A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4）</w:t>
      </w:r>
      <w:r>
        <w:rPr>
          <w:rFonts w:ascii="宋体" w:hAnsi="宋体"/>
          <w:szCs w:val="21"/>
        </w:rPr>
        <w:t xml:space="preserve"> 高压配电柜：带电外观检查高压成套柜、直流屏、控制屏（如有）等的基础地面、外部环境是否有影响设备正常运行的隐患，通过观察窗检查柜内元器件、开关触头情况是否正常，检查柜面板上的仪表读数等是否正常等；</w:t>
      </w:r>
    </w:p>
    <w:p w14:paraId="0E6D8740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5）</w:t>
      </w:r>
      <w:r>
        <w:rPr>
          <w:rFonts w:ascii="宋体" w:hAnsi="宋体"/>
          <w:szCs w:val="21"/>
        </w:rPr>
        <w:t>变压器：带电外观检查变压器身、变压器台架、基础、变压器油量及颜色、变压器一、二侧接线端子及套管、变压器温升等有无异常现象，测试变压器噪音，测量变压器二次输出负载电流、电压有无异常，外部环境有无影响设备正常运行的隐患等；</w:t>
      </w:r>
    </w:p>
    <w:p w14:paraId="4BDE1365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低压配电柜：带电外观检查低压成套柜、基础地面、柜内各元器件有无异常现象，外部环境有无影响设备正常运行的隐患，检查汇流铜排、各开关温升情况，测量各柜总电流、电压、各回路负载电流有无异常，检查系统功率因数是否合格，检查各补偿电容回路是否能正常投切、自动补偿控制器是否有效等；</w:t>
      </w:r>
    </w:p>
    <w:p w14:paraId="40C735AA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检查高、低压配电室、变压器室、配电柜的“五防”设施，检查绝缘工具、灭火器材的有效性等；</w:t>
      </w:r>
    </w:p>
    <w:p w14:paraId="73D0155A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与采购方电工联系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了解设备日常运行情况，随时解答采购方疑难问题。</w:t>
      </w:r>
    </w:p>
    <w:p w14:paraId="0FEA4F11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  <w:highlight w:val="yellow"/>
        </w:rPr>
        <w:t>）</w:t>
      </w:r>
      <w:r>
        <w:rPr>
          <w:rFonts w:ascii="宋体" w:hAnsi="宋体"/>
          <w:szCs w:val="21"/>
          <w:highlight w:val="yellow"/>
        </w:rPr>
        <w:t>每月</w:t>
      </w:r>
      <w:r>
        <w:rPr>
          <w:rFonts w:ascii="宋体" w:hAnsi="宋体"/>
          <w:szCs w:val="21"/>
        </w:rPr>
        <w:t>为采购方评估用电系统的功率因数是否达标，对用电质量欠佳、功率因数长期不合格的，为采购方提供技术咨询或技术改造方案。</w:t>
      </w:r>
    </w:p>
    <w:p w14:paraId="77D48D2E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根据采购方实际用电情况调整低压总开关整定参数。</w:t>
      </w:r>
    </w:p>
    <w:p w14:paraId="2F5AD39E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每月</w:t>
      </w:r>
      <w:r>
        <w:rPr>
          <w:rFonts w:hint="eastAsia" w:ascii="宋体" w:hAnsi="宋体"/>
          <w:szCs w:val="21"/>
        </w:rPr>
        <w:t>对</w:t>
      </w:r>
      <w:r>
        <w:rPr>
          <w:rFonts w:ascii="宋体" w:hAnsi="宋体"/>
          <w:szCs w:val="21"/>
        </w:rPr>
        <w:t>柴油机、水泵、发电机及其它附属设备</w:t>
      </w:r>
      <w:r>
        <w:rPr>
          <w:rFonts w:hint="eastAsia" w:ascii="宋体" w:hAnsi="宋体"/>
          <w:szCs w:val="21"/>
        </w:rPr>
        <w:t>和配电房地面等外围环境进行一次保洁，</w:t>
      </w:r>
      <w:r>
        <w:rPr>
          <w:rFonts w:ascii="宋体" w:hAnsi="宋体"/>
          <w:szCs w:val="21"/>
        </w:rPr>
        <w:t>每年为采购方配电室配电设备</w:t>
      </w:r>
      <w:r>
        <w:rPr>
          <w:rFonts w:hint="eastAsia" w:ascii="宋体" w:hAnsi="宋体"/>
          <w:szCs w:val="21"/>
        </w:rPr>
        <w:t>深度</w:t>
      </w:r>
      <w:r>
        <w:rPr>
          <w:rFonts w:ascii="宋体" w:hAnsi="宋体"/>
          <w:szCs w:val="21"/>
        </w:rPr>
        <w:t>清洁一次。</w:t>
      </w:r>
    </w:p>
    <w:p w14:paraId="4B4275DC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向采购方传递最新的用电政策，提供供电信息咨询。</w:t>
      </w:r>
    </w:p>
    <w:p w14:paraId="74A2CE08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根据采购方要求，开展安全用电、电气知识、规范规程、应急处理等相关知识培训、指导采购方值班电工工作，电工考证报名（费用自理），指导采购方电工对设备正确使用。</w:t>
      </w:r>
    </w:p>
    <w:p w14:paraId="3019E34D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根据采购方要求，为采购方代办各种用电手续。</w:t>
      </w:r>
    </w:p>
    <w:p w14:paraId="4753F4E5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根据采购方要求，为采购方提供最佳用电方案及故障应急方案。</w:t>
      </w:r>
    </w:p>
    <w:p w14:paraId="58BA38B8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6）</w:t>
      </w:r>
      <w:r>
        <w:rPr>
          <w:rFonts w:ascii="宋体" w:hAnsi="宋体"/>
          <w:szCs w:val="21"/>
        </w:rPr>
        <w:t>为到期的代维电气设备配套的绝缘工器具（绝缘鞋、绝缘手套、操作棒、验电笔等）进行预防性试验</w:t>
      </w:r>
      <w:r>
        <w:rPr>
          <w:rFonts w:hint="eastAsia" w:ascii="宋体" w:hAnsi="宋体"/>
          <w:szCs w:val="21"/>
        </w:rPr>
        <w:t>，并对失效的</w:t>
      </w:r>
      <w:r>
        <w:rPr>
          <w:rFonts w:ascii="宋体" w:hAnsi="宋体"/>
          <w:szCs w:val="21"/>
        </w:rPr>
        <w:t>绝缘工器具（绝缘鞋、绝缘手套、操作棒、验电笔等）</w:t>
      </w:r>
      <w:r>
        <w:rPr>
          <w:rFonts w:hint="eastAsia" w:ascii="宋体" w:hAnsi="宋体"/>
          <w:szCs w:val="21"/>
        </w:rPr>
        <w:t>进行更换（</w:t>
      </w:r>
      <w:r>
        <w:rPr>
          <w:rFonts w:ascii="宋体" w:hAnsi="宋体"/>
          <w:szCs w:val="21"/>
        </w:rPr>
        <w:t>费用</w:t>
      </w:r>
      <w:r>
        <w:rPr>
          <w:rFonts w:hint="eastAsia" w:ascii="宋体" w:hAnsi="宋体"/>
          <w:szCs w:val="21"/>
        </w:rPr>
        <w:t>包含在维保费用之内）</w:t>
      </w:r>
      <w:r>
        <w:rPr>
          <w:rFonts w:ascii="宋体" w:hAnsi="宋体"/>
          <w:szCs w:val="21"/>
        </w:rPr>
        <w:t>。</w:t>
      </w:r>
    </w:p>
    <w:p w14:paraId="4B1488CD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7）</w:t>
      </w:r>
      <w:r>
        <w:rPr>
          <w:rFonts w:ascii="宋体" w:hAnsi="宋体"/>
          <w:szCs w:val="21"/>
        </w:rPr>
        <w:t>为代维的电气设备设施实施故障抢修。</w:t>
      </w:r>
    </w:p>
    <w:p w14:paraId="0AFAFA00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18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检查备油箱储备柴油储量，确保备油箱内储备柴油不少于油箱储量的 2/3. </w:t>
      </w:r>
    </w:p>
    <w:p w14:paraId="6516409B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19）</w:t>
      </w:r>
      <w:r>
        <w:rPr>
          <w:rFonts w:ascii="宋体" w:hAnsi="宋体"/>
          <w:szCs w:val="21"/>
        </w:rPr>
        <w:t>检查各传送皮带是否良好。</w:t>
      </w:r>
    </w:p>
    <w:p w14:paraId="7509A04F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20）</w:t>
      </w:r>
      <w:r>
        <w:rPr>
          <w:rFonts w:ascii="宋体" w:hAnsi="宋体"/>
          <w:szCs w:val="21"/>
        </w:rPr>
        <w:t>检查发电机组水预热系统工作是否正常。</w:t>
      </w:r>
    </w:p>
    <w:p w14:paraId="71DB5F89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21）</w:t>
      </w:r>
      <w:r>
        <w:rPr>
          <w:rFonts w:ascii="宋体" w:hAnsi="宋体"/>
          <w:szCs w:val="21"/>
        </w:rPr>
        <w:t>检查起动电池内电解液液位及浮充状况。</w:t>
      </w:r>
    </w:p>
    <w:p w14:paraId="51B3A442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22）</w:t>
      </w:r>
      <w:r>
        <w:rPr>
          <w:rFonts w:ascii="宋体" w:hAnsi="宋体"/>
          <w:szCs w:val="21"/>
        </w:rPr>
        <w:t>每</w:t>
      </w:r>
      <w:r>
        <w:rPr>
          <w:rFonts w:hint="eastAsia" w:ascii="宋体" w:hAnsi="宋体"/>
          <w:szCs w:val="21"/>
        </w:rPr>
        <w:t>半月</w:t>
      </w:r>
      <w:r>
        <w:rPr>
          <w:rFonts w:ascii="宋体" w:hAnsi="宋体"/>
          <w:szCs w:val="21"/>
        </w:rPr>
        <w:t>启动发电机，空载运行</w:t>
      </w:r>
      <w:r>
        <w:rPr>
          <w:rFonts w:hint="eastAsia" w:ascii="宋体" w:hAnsi="宋体"/>
          <w:szCs w:val="21"/>
        </w:rPr>
        <w:t>时间</w:t>
      </w:r>
      <w:r>
        <w:rPr>
          <w:rFonts w:ascii="宋体" w:hAnsi="宋体"/>
          <w:szCs w:val="21"/>
        </w:rPr>
        <w:t>不少于 15 分钟，确保发电机运行状态</w:t>
      </w:r>
      <w:r>
        <w:rPr>
          <w:rFonts w:hint="eastAsia" w:ascii="宋体" w:hAnsi="宋体"/>
          <w:szCs w:val="21"/>
        </w:rPr>
        <w:t>正常</w:t>
      </w:r>
      <w:r>
        <w:rPr>
          <w:rFonts w:ascii="宋体" w:hAnsi="宋体"/>
          <w:szCs w:val="21"/>
        </w:rPr>
        <w:t>。</w:t>
      </w:r>
    </w:p>
    <w:p w14:paraId="03C7110A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23）</w:t>
      </w:r>
      <w:r>
        <w:rPr>
          <w:rFonts w:ascii="宋体" w:hAnsi="宋体"/>
          <w:szCs w:val="21"/>
        </w:rPr>
        <w:t xml:space="preserve">检查 ATS </w:t>
      </w:r>
      <w:r>
        <w:rPr>
          <w:rFonts w:hint="eastAsia" w:ascii="宋体" w:hAnsi="宋体"/>
          <w:szCs w:val="21"/>
        </w:rPr>
        <w:t>（双电源自动转换开关）</w:t>
      </w:r>
      <w:r>
        <w:rPr>
          <w:rFonts w:ascii="宋体" w:hAnsi="宋体"/>
          <w:szCs w:val="21"/>
        </w:rPr>
        <w:t>工作有无异常。</w:t>
      </w:r>
    </w:p>
    <w:p w14:paraId="1845E089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24）</w:t>
      </w:r>
      <w:r>
        <w:rPr>
          <w:rFonts w:ascii="宋体" w:hAnsi="宋体"/>
          <w:szCs w:val="21"/>
        </w:rPr>
        <w:t>检查</w:t>
      </w:r>
      <w:r>
        <w:rPr>
          <w:rFonts w:hint="eastAsia" w:ascii="宋体" w:hAnsi="宋体"/>
          <w:szCs w:val="21"/>
        </w:rPr>
        <w:t>机</w:t>
      </w:r>
      <w:r>
        <w:rPr>
          <w:rFonts w:ascii="宋体" w:hAnsi="宋体"/>
          <w:szCs w:val="21"/>
        </w:rPr>
        <w:t>油底壳内的机油液面高度。</w:t>
      </w:r>
    </w:p>
    <w:p w14:paraId="7A86CBC9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25）</w:t>
      </w:r>
      <w:r>
        <w:rPr>
          <w:rFonts w:ascii="宋体" w:hAnsi="宋体"/>
          <w:szCs w:val="21"/>
        </w:rPr>
        <w:t>检查冷却液水位。</w:t>
      </w:r>
    </w:p>
    <w:p w14:paraId="5FA99162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验收及考核要求</w:t>
      </w:r>
    </w:p>
    <w:p w14:paraId="5AB18C5B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1）供应商按照维保计划完成后，由采购人验收并签字。</w:t>
      </w:r>
    </w:p>
    <w:p w14:paraId="1F5D3022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2）供应商服务过程中，应服从医院管理要求，如违反医院相关管理规定，总务部收到科室投诉，每次罚款200元。</w:t>
      </w:r>
    </w:p>
    <w:p w14:paraId="4220838D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3）</w:t>
      </w:r>
      <w:bookmarkStart w:id="19" w:name="OLE_LINK3"/>
      <w:bookmarkStart w:id="20" w:name="OLE_LINK2"/>
      <w:r>
        <w:rPr>
          <w:rFonts w:hint="eastAsia" w:ascii="宋体" w:hAnsi="宋体"/>
          <w:szCs w:val="21"/>
        </w:rPr>
        <w:t>医院的</w:t>
      </w:r>
      <w:r>
        <w:rPr>
          <w:rFonts w:ascii="宋体" w:hAnsi="宋体"/>
          <w:szCs w:val="21"/>
        </w:rPr>
        <w:t>高低压配电房设备（含柴油发电机组）维保服务</w:t>
      </w:r>
      <w:r>
        <w:rPr>
          <w:rFonts w:hint="eastAsia" w:ascii="宋体" w:hAnsi="宋体"/>
          <w:szCs w:val="21"/>
        </w:rPr>
        <w:t>，常规问题限期24小时内维修完毕，大问题2-3天内维修完毕，超出期限供应商要做出合理解释，无合理解释，每次罚款200元。</w:t>
      </w:r>
      <w:bookmarkEnd w:id="19"/>
      <w:bookmarkEnd w:id="20"/>
    </w:p>
    <w:p w14:paraId="42219330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服务具体范围</w:t>
      </w:r>
    </w:p>
    <w:p w14:paraId="6EA60CED">
      <w:pPr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服务具体范围为</w:t>
      </w:r>
      <w:r>
        <w:rPr>
          <w:rFonts w:ascii="宋体" w:hAnsi="宋体"/>
          <w:szCs w:val="21"/>
        </w:rPr>
        <w:t>采购方与供电部门的产权分界点，到低压配电室的低压配电柜。包括： 高压引落装置产权分界点、高压进线电缆、高压配电柜、变压器设备、低压配电柜；高、低压配电室、变压器室的防护设施；配套绝缘工器具设施。</w:t>
      </w:r>
    </w:p>
    <w:p w14:paraId="00648E33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维保服务月度考核评分表</w:t>
      </w:r>
    </w:p>
    <w:tbl>
      <w:tblPr>
        <w:tblStyle w:val="1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870"/>
        <w:gridCol w:w="5869"/>
        <w:gridCol w:w="656"/>
        <w:gridCol w:w="656"/>
        <w:gridCol w:w="465"/>
      </w:tblGrid>
      <w:tr w14:paraId="2FD97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tblHeader/>
          <w:jc w:val="center"/>
        </w:trPr>
        <w:tc>
          <w:tcPr>
            <w:tcW w:w="511" w:type="pct"/>
            <w:vAlign w:val="center"/>
          </w:tcPr>
          <w:p w14:paraId="4185A26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3446" w:type="pct"/>
            <w:vAlign w:val="center"/>
          </w:tcPr>
          <w:p w14:paraId="149651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考核标准</w:t>
            </w:r>
          </w:p>
        </w:tc>
        <w:tc>
          <w:tcPr>
            <w:tcW w:w="385" w:type="pct"/>
            <w:vAlign w:val="center"/>
          </w:tcPr>
          <w:p w14:paraId="3D3C80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扣分分值</w:t>
            </w:r>
          </w:p>
        </w:tc>
        <w:tc>
          <w:tcPr>
            <w:tcW w:w="385" w:type="pct"/>
            <w:vAlign w:val="center"/>
          </w:tcPr>
          <w:p w14:paraId="2761F7B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扣分说明</w:t>
            </w:r>
          </w:p>
        </w:tc>
        <w:tc>
          <w:tcPr>
            <w:tcW w:w="270" w:type="pct"/>
            <w:vAlign w:val="center"/>
          </w:tcPr>
          <w:p w14:paraId="4D15514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备注</w:t>
            </w:r>
          </w:p>
        </w:tc>
      </w:tr>
      <w:tr w14:paraId="66EDB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restart"/>
            <w:tcBorders>
              <w:bottom w:val="nil"/>
            </w:tcBorders>
            <w:vAlign w:val="center"/>
          </w:tcPr>
          <w:p w14:paraId="7C706F0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人员管理</w:t>
            </w:r>
          </w:p>
        </w:tc>
        <w:tc>
          <w:tcPr>
            <w:tcW w:w="3446" w:type="pct"/>
            <w:vAlign w:val="center"/>
          </w:tcPr>
          <w:p w14:paraId="535F2C6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1.维保人员必须持证上岗； （1人/次扣2分）</w:t>
            </w:r>
          </w:p>
        </w:tc>
        <w:tc>
          <w:tcPr>
            <w:tcW w:w="385" w:type="pct"/>
            <w:vAlign w:val="center"/>
          </w:tcPr>
          <w:p w14:paraId="5AC9A6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1FA50E4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FF57EE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8C39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428D474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59BA24E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2.缺岗少岗、迟到、早退； （1人/次扣3分）</w:t>
            </w:r>
          </w:p>
        </w:tc>
        <w:tc>
          <w:tcPr>
            <w:tcW w:w="385" w:type="pct"/>
            <w:vAlign w:val="center"/>
          </w:tcPr>
          <w:p w14:paraId="4E3BFA1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5F5A891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780D4B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6509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7A68F5A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5C3F3B0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3.人员着装统一、言行规范； （1人/次扣1分）</w:t>
            </w:r>
          </w:p>
        </w:tc>
        <w:tc>
          <w:tcPr>
            <w:tcW w:w="385" w:type="pct"/>
            <w:vAlign w:val="center"/>
          </w:tcPr>
          <w:p w14:paraId="2CB9CA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0ABCF32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73F08FF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B8EE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51EBFB8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438A3CD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4.人员必须经验丰富、责任心强； （1人/次扣1分）</w:t>
            </w:r>
          </w:p>
        </w:tc>
        <w:tc>
          <w:tcPr>
            <w:tcW w:w="385" w:type="pct"/>
            <w:vAlign w:val="center"/>
          </w:tcPr>
          <w:p w14:paraId="7C12923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0212000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2A575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C7A7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586B4C4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444A76F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5.严格依照《制冷空调作业安全操作规程》 进行维护保养，安全防护措施 到位； （1人/次扣1分）</w:t>
            </w:r>
          </w:p>
        </w:tc>
        <w:tc>
          <w:tcPr>
            <w:tcW w:w="385" w:type="pct"/>
            <w:vAlign w:val="center"/>
          </w:tcPr>
          <w:p w14:paraId="6485AF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2E7096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108E0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FCAF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</w:tcBorders>
            <w:vAlign w:val="center"/>
          </w:tcPr>
          <w:p w14:paraId="72EE95B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3B5A306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6.维保工作出现拖拉、推诿的； （1人/次扣1分）</w:t>
            </w:r>
          </w:p>
        </w:tc>
        <w:tc>
          <w:tcPr>
            <w:tcW w:w="385" w:type="pct"/>
            <w:vAlign w:val="center"/>
          </w:tcPr>
          <w:p w14:paraId="0B3B39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4A25413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AB8CF0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E100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restart"/>
            <w:tcBorders>
              <w:bottom w:val="nil"/>
            </w:tcBorders>
            <w:vAlign w:val="center"/>
          </w:tcPr>
          <w:p w14:paraId="3A2534B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维保服务质量</w:t>
            </w:r>
          </w:p>
        </w:tc>
        <w:tc>
          <w:tcPr>
            <w:tcW w:w="3446" w:type="pct"/>
            <w:vAlign w:val="center"/>
          </w:tcPr>
          <w:p w14:paraId="361F9DF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1.设备符合长期安全、正常、节能运行标准； （1台/次扣2分）</w:t>
            </w:r>
          </w:p>
        </w:tc>
        <w:tc>
          <w:tcPr>
            <w:tcW w:w="385" w:type="pct"/>
            <w:vAlign w:val="center"/>
          </w:tcPr>
          <w:p w14:paraId="52FAFC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773710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6F1F4F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27A0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4566BFD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5B2DA9F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2.使用质量可靠的原装配件； （1台/次扣3分）</w:t>
            </w:r>
          </w:p>
        </w:tc>
        <w:tc>
          <w:tcPr>
            <w:tcW w:w="385" w:type="pct"/>
            <w:vAlign w:val="center"/>
          </w:tcPr>
          <w:p w14:paraId="345E5FA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1988DD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71F3EA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CE1C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6FAF46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02CE366B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3.设备、机房环境整洁； （1台/次扣1分）</w:t>
            </w:r>
          </w:p>
        </w:tc>
        <w:tc>
          <w:tcPr>
            <w:tcW w:w="385" w:type="pct"/>
            <w:vAlign w:val="center"/>
          </w:tcPr>
          <w:p w14:paraId="61A879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508CC09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B1A58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5E84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37E025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4E60982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4.无因过失导致设备损坏、人员安全事故等； （1台/次扣5分）</w:t>
            </w:r>
          </w:p>
        </w:tc>
        <w:tc>
          <w:tcPr>
            <w:tcW w:w="385" w:type="pct"/>
            <w:vAlign w:val="center"/>
          </w:tcPr>
          <w:p w14:paraId="15A6F3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3160042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AA37F3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EB2B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593779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253F9EA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5.健全的设备维修、保养登记制度、工作记录单； （1台/次扣1分）</w:t>
            </w:r>
          </w:p>
        </w:tc>
        <w:tc>
          <w:tcPr>
            <w:tcW w:w="385" w:type="pct"/>
            <w:vAlign w:val="center"/>
          </w:tcPr>
          <w:p w14:paraId="7DB067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4BBAD0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6B4EFE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7A63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4ED3C5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7418167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6.一般性维修接报后两小时内到达现场，紧急维修报后30分钟内到达现场； （1台/次扣2分）</w:t>
            </w:r>
          </w:p>
        </w:tc>
        <w:tc>
          <w:tcPr>
            <w:tcW w:w="385" w:type="pct"/>
            <w:vAlign w:val="center"/>
          </w:tcPr>
          <w:p w14:paraId="60D3A43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0C5F51C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ABD3E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6535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  <w:bottom w:val="nil"/>
            </w:tcBorders>
            <w:vAlign w:val="center"/>
          </w:tcPr>
          <w:p w14:paraId="775B00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4575D4F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7.非特殊情况下，设备故障超过5天仍未能修复； （1台/次扣3分）</w:t>
            </w:r>
          </w:p>
        </w:tc>
        <w:tc>
          <w:tcPr>
            <w:tcW w:w="385" w:type="pct"/>
            <w:vAlign w:val="center"/>
          </w:tcPr>
          <w:p w14:paraId="75ECBB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54EAD0A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24D9EB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0D78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</w:tcBorders>
            <w:vAlign w:val="center"/>
          </w:tcPr>
          <w:p w14:paraId="1E21470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734C870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8、设备返修率高，影响使用的； （1台/次扣2分）</w:t>
            </w:r>
          </w:p>
        </w:tc>
        <w:tc>
          <w:tcPr>
            <w:tcW w:w="385" w:type="pct"/>
            <w:vAlign w:val="center"/>
          </w:tcPr>
          <w:p w14:paraId="695F55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7952A98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68FE5C1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8797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restart"/>
            <w:vAlign w:val="center"/>
          </w:tcPr>
          <w:p w14:paraId="28AB09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维保服务内容</w:t>
            </w:r>
          </w:p>
        </w:tc>
        <w:tc>
          <w:tcPr>
            <w:tcW w:w="3446" w:type="pct"/>
            <w:vAlign w:val="center"/>
          </w:tcPr>
          <w:p w14:paraId="7BCCA2D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1.空调主机的周期性维护保养详细、全面，维修及时，运行状态良好，工作记录清晰完整。（1台/项扣1分）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7F08B7D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3EDF065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1C4026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6869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523D5CB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767E497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2.空调水泵的周期性维护保养详细、全面，维修及时，运行状态良好，工作记录清晰完整。（1台/项扣1分）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488196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31DDACC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105DDA3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D7EE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7101C91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3BBBDE6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3.空调风机盘管机组的周期性维护保养详细、全面，维修及时，运行状态良好，工作记录清晰完整。（1台/项扣1分）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6B39CEA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5799347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52DBD3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36CE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52D66AD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2BE15FD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4.空调吊顶新风机组的周期性维护保养详细、全面，维修及时，运行状态良好，工作记录清晰完整。（1台/项扣1分）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5CA55B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1A41DF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5EAB7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E0C3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180D31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66FAB2B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5.空调冷冻水系统全程水处理器的周期性维护保养详细、全面，维修及时，运行状态良好，工作记录清晰完整。（1台/项扣1分）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636F060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75D345D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4C179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E9D4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26480A8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7DA07DA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6.分体空调的周期性维护保养详细、全面，维修及时，运行状态良好， 工作记录清晰完整。（1台/项扣1分）</w:t>
            </w:r>
          </w:p>
        </w:tc>
        <w:tc>
          <w:tcPr>
            <w:tcW w:w="385" w:type="pct"/>
            <w:vAlign w:val="center"/>
          </w:tcPr>
          <w:p w14:paraId="578EAAA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4EA6B6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73A9A5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AB79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26C963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01656FF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7排风设备的周期性维护保养详细、全面，维修及时，运行状态良好，工作记录清晰完整。（1台/项扣1分）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50EB02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172BF6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A5460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AB61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660E15B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473CBD9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8.冷水水管、阀门、膨胀水箱、配电箱、空调风管管路等的周期性维护保养详细、全面，维修及时，运行状态良好，工作记录清晰完整。（1台/项扣1分）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0B0CE7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4772AC0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C410EE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3D1B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vAlign w:val="center"/>
          </w:tcPr>
          <w:p w14:paraId="0DB5D6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035B8BF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9.10KV专用配电房的周期性维护保养详细、全面，维修及时，运行状态良好，工作记录清晰完整。（1台/项扣1分）</w:t>
            </w:r>
          </w:p>
        </w:tc>
        <w:tc>
          <w:tcPr>
            <w:tcW w:w="385" w:type="pct"/>
            <w:vAlign w:val="center"/>
          </w:tcPr>
          <w:p w14:paraId="347E7B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6C2E875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3BB4D6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472E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restart"/>
            <w:tcBorders>
              <w:bottom w:val="nil"/>
            </w:tcBorders>
            <w:vAlign w:val="center"/>
          </w:tcPr>
          <w:p w14:paraId="43BBAFF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3446" w:type="pct"/>
            <w:vAlign w:val="center"/>
          </w:tcPr>
          <w:p w14:paraId="271536C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1.受到临床科室投诉的。（1人/次扣3分）</w:t>
            </w:r>
          </w:p>
        </w:tc>
        <w:tc>
          <w:tcPr>
            <w:tcW w:w="385" w:type="pct"/>
            <w:vAlign w:val="center"/>
          </w:tcPr>
          <w:p w14:paraId="7B0186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5BCE09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053C4F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03C2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1" w:type="pct"/>
            <w:vMerge w:val="continue"/>
            <w:tcBorders>
              <w:top w:val="nil"/>
            </w:tcBorders>
            <w:textDirection w:val="tbRlV"/>
            <w:vAlign w:val="center"/>
          </w:tcPr>
          <w:p w14:paraId="017F05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46" w:type="pct"/>
            <w:vAlign w:val="center"/>
          </w:tcPr>
          <w:p w14:paraId="0FC0300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2.违反医院规章制度，不服从医院管理的。（1人/次扣3分）</w:t>
            </w:r>
          </w:p>
        </w:tc>
        <w:tc>
          <w:tcPr>
            <w:tcW w:w="385" w:type="pct"/>
            <w:vAlign w:val="center"/>
          </w:tcPr>
          <w:p w14:paraId="1A1DB4C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14:paraId="33CF8FC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14:paraId="589530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2B22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000" w:type="pct"/>
            <w:gridSpan w:val="5"/>
            <w:vAlign w:val="center"/>
          </w:tcPr>
          <w:p w14:paraId="4D8D5E6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总分：</w:t>
            </w:r>
          </w:p>
        </w:tc>
      </w:tr>
      <w:tr w14:paraId="695CE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5000" w:type="pct"/>
            <w:gridSpan w:val="5"/>
            <w:vAlign w:val="center"/>
          </w:tcPr>
          <w:p w14:paraId="684BAC60">
            <w:pPr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甲方考核人员：                                                              乙方代表：</w:t>
            </w:r>
          </w:p>
          <w:p w14:paraId="771B63C6">
            <w:pPr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签名及盖章：                                                                签名及盖章：</w:t>
            </w:r>
          </w:p>
          <w:p w14:paraId="699AAA48">
            <w:pPr>
              <w:ind w:firstLine="720" w:firstLineChars="4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  月  日</w:t>
            </w:r>
          </w:p>
          <w:p w14:paraId="4CE506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14:paraId="290361B4">
      <w:pPr>
        <w:numPr>
          <w:ilvl w:val="0"/>
          <w:numId w:val="32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Arial"/>
          <w:bCs/>
          <w:szCs w:val="21"/>
        </w:rPr>
        <w:t>月度考核评分表说明：</w:t>
      </w:r>
    </w:p>
    <w:p w14:paraId="33B10192">
      <w:pPr>
        <w:numPr>
          <w:ilvl w:val="0"/>
          <w:numId w:val="3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此表每月考核一次，跟随发票作为每期的结算依据，根据评分情况按以下比例扣除相应的服务费作为处罚；</w:t>
      </w:r>
    </w:p>
    <w:p w14:paraId="123840D4">
      <w:pPr>
        <w:numPr>
          <w:ilvl w:val="0"/>
          <w:numId w:val="3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考核分为A、B、C三级，A≥90分，90分＞B≥80分，C＜80分；</w:t>
      </w:r>
    </w:p>
    <w:p w14:paraId="2C89B2B2">
      <w:pPr>
        <w:numPr>
          <w:ilvl w:val="0"/>
          <w:numId w:val="33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以每月的服务费为基数，扣罚比例如下： A级不扣罚； B级扣罚当月5%服务费，C级扣罚当月10％服务费，连续两个月考核为C级的，甲方有权单方面无条件终止本服务合同。</w:t>
      </w:r>
    </w:p>
    <w:p w14:paraId="6E5C696D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材料收费标准表格</w:t>
      </w:r>
    </w:p>
    <w:tbl>
      <w:tblPr>
        <w:tblStyle w:val="10"/>
        <w:tblW w:w="862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45"/>
        <w:gridCol w:w="3045"/>
        <w:gridCol w:w="1455"/>
      </w:tblGrid>
      <w:tr w14:paraId="0C5BF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DC52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FE6B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配件名称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E11A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数量及单位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2CE8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含税单价</w:t>
            </w:r>
          </w:p>
        </w:tc>
      </w:tr>
      <w:tr w14:paraId="45EDF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370D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5A7BC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恒温恒湿空调机组常用配件</w:t>
            </w:r>
          </w:p>
        </w:tc>
      </w:tr>
      <w:tr w14:paraId="4AA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E70A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ADCE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风压开关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A2A0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40E6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120</w:t>
            </w:r>
          </w:p>
        </w:tc>
      </w:tr>
      <w:tr w14:paraId="53986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93F9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9980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皮带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C4BB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B053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4B242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730B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C4D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加湿器补加电磁阀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3DD9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E7EC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180</w:t>
            </w:r>
          </w:p>
        </w:tc>
      </w:tr>
      <w:tr w14:paraId="2E418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EEC3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847D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加湿器排水电磁阀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3B38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27E1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180</w:t>
            </w:r>
          </w:p>
        </w:tc>
      </w:tr>
      <w:tr w14:paraId="52C14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6E12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5E6A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加湿器PP过滤棉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281A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CE55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52FCD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9266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86DEC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空调水泵设备常用配件</w:t>
            </w:r>
          </w:p>
        </w:tc>
      </w:tr>
      <w:tr w14:paraId="29A9E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3F0A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F4E5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B183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B27C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1A698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09FA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0803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5421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A164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120</w:t>
            </w:r>
          </w:p>
        </w:tc>
      </w:tr>
      <w:tr w14:paraId="18218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E82C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6330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水泵风叶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AFEE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7E70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7CA88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F9E9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633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水泵水叶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8AE9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DE44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600</w:t>
            </w:r>
          </w:p>
        </w:tc>
      </w:tr>
      <w:tr w14:paraId="4D1EB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87EB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9B94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接触器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3B1C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F382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200</w:t>
            </w:r>
          </w:p>
        </w:tc>
      </w:tr>
      <w:tr w14:paraId="7650E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9356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3F2B8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空调风机盘管机组设备常用配件</w:t>
            </w:r>
          </w:p>
        </w:tc>
      </w:tr>
      <w:tr w14:paraId="24284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FFCE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40AC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E886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89DC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</w:t>
            </w:r>
          </w:p>
        </w:tc>
      </w:tr>
      <w:tr w14:paraId="13DFE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64BE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CF5C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201F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0552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320</w:t>
            </w:r>
          </w:p>
        </w:tc>
      </w:tr>
      <w:tr w14:paraId="4FEC7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A272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19D9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电动阀执行器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32D1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1320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180</w:t>
            </w:r>
          </w:p>
        </w:tc>
      </w:tr>
      <w:tr w14:paraId="643DF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A6CE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D924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电动阀阀体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7EFC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5AF9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180</w:t>
            </w:r>
          </w:p>
        </w:tc>
      </w:tr>
      <w:tr w14:paraId="5E6B1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F64C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C0ED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风轮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6502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0ADF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</w:p>
        </w:tc>
      </w:tr>
      <w:tr w14:paraId="664BE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29AE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D993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风轮蜗壳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FA81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E97A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</w:p>
        </w:tc>
      </w:tr>
      <w:tr w14:paraId="71D31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E749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F02C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空调吊顶新风机组设备常用配件</w:t>
            </w:r>
          </w:p>
        </w:tc>
      </w:tr>
      <w:tr w14:paraId="65454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5679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DE00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5FB8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3162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76BF2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87A7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C8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皮带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A20E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F0A1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040EF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69D3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EA43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接触器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85B9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FBF6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4A27B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0EB4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BB71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中间继电器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F35C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4154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5D42D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9CD1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五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3F09D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空调冷冻水系统全程水处理器设备</w:t>
            </w:r>
          </w:p>
        </w:tc>
      </w:tr>
      <w:tr w14:paraId="14667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88F2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F47C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空气漏电开关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276A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696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480B1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9E71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六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A4E15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分体空调设备</w:t>
            </w:r>
          </w:p>
        </w:tc>
      </w:tr>
      <w:tr w14:paraId="2FD7A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2539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0AFE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DB62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E639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</w:tr>
      <w:tr w14:paraId="52E95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4CF7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BB48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制冷剂R22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515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20FC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</w:t>
            </w:r>
          </w:p>
        </w:tc>
      </w:tr>
      <w:tr w14:paraId="585F7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06FD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048A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制冷剂R410A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9279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54A2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4CF7E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BF64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1117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制冷剂R32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F6F4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95A1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75</w:t>
            </w:r>
          </w:p>
        </w:tc>
      </w:tr>
      <w:tr w14:paraId="5F289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8413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9BF8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排水软管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18AB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2BE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</w:tr>
      <w:tr w14:paraId="2B3C9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03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88F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接收板1-1.5匹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C717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D3D5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</w:p>
        </w:tc>
      </w:tr>
      <w:tr w14:paraId="60C84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316C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DCFD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接收板2-3匹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1DC3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23DB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0326D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9FA6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7D4A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接收板5匹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AF06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42B7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300</w:t>
            </w:r>
          </w:p>
        </w:tc>
      </w:tr>
      <w:tr w14:paraId="1A644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BC13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05A9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内机主控板1-1.5匹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E8B1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6E80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5CB82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9EC9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33F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内机主控板2-3匹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6B56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2735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350</w:t>
            </w:r>
          </w:p>
        </w:tc>
      </w:tr>
      <w:tr w14:paraId="7A4B8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5E4B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1200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内机主控板3匹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33C4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0933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400</w:t>
            </w:r>
          </w:p>
        </w:tc>
      </w:tr>
      <w:tr w14:paraId="6FD1B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1FD8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B8DF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导风叶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557E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0FB7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78EDD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74A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8E4D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内机电机1-1.5匹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A2BA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E824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200</w:t>
            </w:r>
          </w:p>
        </w:tc>
      </w:tr>
      <w:tr w14:paraId="45648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64CD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D557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内机电机2-3匹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D3D3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15D4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300</w:t>
            </w:r>
          </w:p>
        </w:tc>
      </w:tr>
      <w:tr w14:paraId="36C46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5904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0384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内机电机5匹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F640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B4E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500</w:t>
            </w:r>
          </w:p>
        </w:tc>
      </w:tr>
      <w:tr w14:paraId="276F0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4A12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14E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摇摆电机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4BB5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EA67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6240D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86FF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1E19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浮子开关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5E79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F6CE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</w:p>
        </w:tc>
      </w:tr>
      <w:tr w14:paraId="24BCB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35C2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ACEE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内机排水泵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F73F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716D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200</w:t>
            </w:r>
          </w:p>
        </w:tc>
      </w:tr>
      <w:tr w14:paraId="6B187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8D0F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F13A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内机风轮1-1.5匹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54CF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29EE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50F5D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C33A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71A6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内机风轮2-5匹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9023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9DA9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400</w:t>
            </w:r>
          </w:p>
        </w:tc>
      </w:tr>
      <w:tr w14:paraId="26683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A09D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B913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外机风叶1-1.5匹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D9A7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0C2E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200</w:t>
            </w:r>
          </w:p>
        </w:tc>
      </w:tr>
      <w:tr w14:paraId="297E7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6660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6741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外机风叶2-5匹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CF27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A655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53DE6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3B36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4F29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外机电机1-1.5匹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7598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856C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200</w:t>
            </w:r>
          </w:p>
        </w:tc>
      </w:tr>
      <w:tr w14:paraId="0690B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0B32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E707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外机电机2-3匹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90D0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F6C1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300</w:t>
            </w:r>
          </w:p>
        </w:tc>
      </w:tr>
      <w:tr w14:paraId="5CB2D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5D68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D4B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外机电机5匹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5DC3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FD99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400</w:t>
            </w:r>
          </w:p>
        </w:tc>
      </w:tr>
      <w:tr w14:paraId="34D69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3E81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B0CF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外机主控板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44E8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55B2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500</w:t>
            </w:r>
          </w:p>
        </w:tc>
      </w:tr>
      <w:tr w14:paraId="5297D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B632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4CAC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压缩机电容25-50UF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5C5F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754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</w:t>
            </w:r>
          </w:p>
        </w:tc>
      </w:tr>
      <w:tr w14:paraId="24106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F82F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E825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压缩机电容50-70UF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D0D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5B74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</w:p>
        </w:tc>
      </w:tr>
      <w:tr w14:paraId="42712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6C3F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E2F4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风机电容2.5-4UF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04F6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8C56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</w:tr>
      <w:tr w14:paraId="399F1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4C7B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9A7A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压缩机接触器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12FB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A195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120</w:t>
            </w:r>
          </w:p>
        </w:tc>
      </w:tr>
      <w:tr w14:paraId="50B95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00A1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C2B7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四通阀1-2匹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3635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B9BF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65078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92A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A28C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四通阀3-5匹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381A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B769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350</w:t>
            </w:r>
          </w:p>
        </w:tc>
      </w:tr>
      <w:tr w14:paraId="1C4FA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F0A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8E7D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外机相序保护器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7E9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73E4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4D4FC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F26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83D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干燥过滤器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7731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7784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08F1D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4851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7AFD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5匹储液罐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CC0E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8679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550</w:t>
            </w:r>
          </w:p>
        </w:tc>
      </w:tr>
      <w:tr w14:paraId="2997F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2896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8BDF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毛细管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1C17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E8A2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</w:t>
            </w:r>
          </w:p>
        </w:tc>
      </w:tr>
      <w:tr w14:paraId="13817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3C6B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E5AF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外置加装水泵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D6AF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342F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300</w:t>
            </w:r>
          </w:p>
        </w:tc>
      </w:tr>
      <w:tr w14:paraId="062BC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D66F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842D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通用遥控器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47BB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B6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</w:tr>
      <w:tr w14:paraId="23590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DC4C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2A58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通用版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127B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806B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250</w:t>
            </w:r>
          </w:p>
        </w:tc>
      </w:tr>
      <w:tr w14:paraId="44A96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D7FB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FE83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蒸发器1-1.5匹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B629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17DF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800</w:t>
            </w:r>
          </w:p>
        </w:tc>
      </w:tr>
      <w:tr w14:paraId="60F2D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A447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B78B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蒸发器2-3匹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1171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C49A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1300</w:t>
            </w:r>
          </w:p>
        </w:tc>
      </w:tr>
      <w:tr w14:paraId="67BDD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40C5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90E5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蒸发器5匹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0C69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54AA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1600</w:t>
            </w:r>
          </w:p>
        </w:tc>
      </w:tr>
      <w:tr w14:paraId="3BA9A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AFCA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3031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B108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6618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950</w:t>
            </w:r>
          </w:p>
        </w:tc>
      </w:tr>
      <w:tr w14:paraId="315EA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D3D2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7C14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6E75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EE00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1200</w:t>
            </w:r>
          </w:p>
        </w:tc>
      </w:tr>
      <w:tr w14:paraId="27733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4406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3172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压缩机5匹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359B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B3C2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2200</w:t>
            </w:r>
          </w:p>
        </w:tc>
      </w:tr>
      <w:tr w14:paraId="38813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C841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317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冷凝器1-1.5匹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408E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CB9D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1100</w:t>
            </w:r>
          </w:p>
        </w:tc>
      </w:tr>
      <w:tr w14:paraId="1D025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71F3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12C3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冷凝器2-3匹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4E9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2565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1600</w:t>
            </w:r>
          </w:p>
        </w:tc>
      </w:tr>
      <w:tr w14:paraId="1A99E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A9D7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52D4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冷凝器5匹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F7A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45C9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2200</w:t>
            </w:r>
          </w:p>
        </w:tc>
      </w:tr>
      <w:tr w14:paraId="575BD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8C5E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七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2F71C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排风设备</w:t>
            </w:r>
          </w:p>
        </w:tc>
      </w:tr>
      <w:tr w14:paraId="1754C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55D2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391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EED0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A422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23498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38AD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EE2F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接触器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2344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BA44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150</w:t>
            </w:r>
          </w:p>
        </w:tc>
      </w:tr>
      <w:tr w14:paraId="2B4FF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C0CD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A17C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皮带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EAD1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062D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  <w:tr w14:paraId="1FAB9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4FA3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C358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中间继电器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2596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9910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</w:t>
            </w:r>
          </w:p>
        </w:tc>
      </w:tr>
    </w:tbl>
    <w:p w14:paraId="697D94D8">
      <w:p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</w:p>
    <w:p w14:paraId="2EDDB274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维保范围内保养耗材材料明细</w:t>
      </w:r>
    </w:p>
    <w:p w14:paraId="73519DDA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以下保养耗材由维保单位进行提供</w:t>
      </w:r>
    </w:p>
    <w:p w14:paraId="1112C2EC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恒温恒湿电机润滑脂；</w:t>
      </w:r>
    </w:p>
    <w:p w14:paraId="75CE8AA3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空调水泵润滑脂；</w:t>
      </w:r>
    </w:p>
    <w:p w14:paraId="52B27464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吊顶新风机组电机润滑脂；</w:t>
      </w:r>
    </w:p>
    <w:p w14:paraId="3BCB52FC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清洗消毒使用的消毒水、手巾等耗材；</w:t>
      </w:r>
    </w:p>
    <w:p w14:paraId="2597F904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Cs/>
          <w:kern w:val="0"/>
          <w:szCs w:val="21"/>
        </w:rPr>
        <w:t>冷冻水系统处理使用的化学循环药水；</w:t>
      </w:r>
    </w:p>
    <w:p w14:paraId="4506CF44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>各大、小维修人工费（主机更换或新增设备换除）；</w:t>
      </w:r>
    </w:p>
    <w:p w14:paraId="7211056B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质量技术要求</w:t>
      </w:r>
    </w:p>
    <w:p w14:paraId="6BFE2F48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符合长期安全、正常操作标准，确保空调、通风系统设备处于良好状态。</w:t>
      </w:r>
    </w:p>
    <w:p w14:paraId="0AB61116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空调设备维护基本任务：</w:t>
      </w:r>
    </w:p>
    <w:p w14:paraId="5C57FDE3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通过经常性的检查维护和定期检修，保证空调设备稳定、可靠、节能地运行，延长设备使用的时间，发挥其最大效能；</w:t>
      </w:r>
    </w:p>
    <w:p w14:paraId="09A515A3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迅速准确排除空调设备的故障，尽力减少故障所造成的损失；</w:t>
      </w:r>
    </w:p>
    <w:p w14:paraId="76843D58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合理使用空调设备，降低能耗；</w:t>
      </w:r>
    </w:p>
    <w:p w14:paraId="0BB7A87C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经常保持设备和环境整洁；</w:t>
      </w:r>
    </w:p>
    <w:p w14:paraId="1CF8E3D0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对空调重大事故进行抢救；</w:t>
      </w:r>
    </w:p>
    <w:p w14:paraId="4A722F52">
      <w:pPr>
        <w:numPr>
          <w:ilvl w:val="0"/>
          <w:numId w:val="35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Arial"/>
          <w:bCs/>
          <w:szCs w:val="21"/>
        </w:rPr>
        <w:t>完成</w:t>
      </w:r>
      <w:r>
        <w:rPr>
          <w:rFonts w:hint="eastAsia" w:ascii="宋体" w:hAnsi="宋体"/>
          <w:szCs w:val="21"/>
        </w:rPr>
        <w:t>业主提出的空调设备维护任务及具体要求。</w:t>
      </w:r>
    </w:p>
    <w:p w14:paraId="1AECF69C">
      <w:pPr>
        <w:numPr>
          <w:ilvl w:val="0"/>
          <w:numId w:val="34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维护工作中的详细技术要求：</w:t>
      </w:r>
    </w:p>
    <w:p w14:paraId="13B16534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保留设备原有的各种功能，若根据实际情况需要关掉某些功能，要得到医院主管部门同意，方可操作；</w:t>
      </w:r>
    </w:p>
    <w:p w14:paraId="741DA963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不准更改设备原有的电气、管道等设计回路，若需更改，要上报医院主管部门；</w:t>
      </w:r>
    </w:p>
    <w:p w14:paraId="1CC9286D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空调维保所有人工费(包括高空作业费等)和维修设备工具都由维保方承担，如果更换零配件及材料医院提供或同维保方另行报价, 经医院批准后实施代购并安装维修至调试正常；</w:t>
      </w:r>
    </w:p>
    <w:p w14:paraId="051BF8AD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维修配件确保质量可靠或使用原装配件，若在市场上找不到，经医院主管部门同意后，方可用质量保证的其他备件代替；</w:t>
      </w:r>
    </w:p>
    <w:p w14:paraId="73CF4932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维修用雪种采用国标产品。加雪种时要注意排走管道的空气；</w:t>
      </w:r>
    </w:p>
    <w:p w14:paraId="48B0EFEC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设备必须有良好接地；</w:t>
      </w:r>
    </w:p>
    <w:p w14:paraId="5B0D9852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确保集中控制、监控系统能正常运行，正确及时反映设备的工作状况和报警信息，具有分级控制的功能；</w:t>
      </w:r>
    </w:p>
    <w:p w14:paraId="6A0735CC">
      <w:pPr>
        <w:numPr>
          <w:ilvl w:val="0"/>
          <w:numId w:val="3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严格执行操作规程。</w:t>
      </w:r>
    </w:p>
    <w:p w14:paraId="39C54514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kern w:val="0"/>
          <w:szCs w:val="21"/>
        </w:rPr>
        <w:t>管理</w:t>
      </w:r>
      <w:r>
        <w:rPr>
          <w:rFonts w:hint="eastAsia" w:ascii="宋体" w:hAnsi="宋体"/>
          <w:b/>
          <w:szCs w:val="21"/>
        </w:rPr>
        <w:t>及人员要求：</w:t>
      </w:r>
      <w:r>
        <w:rPr>
          <w:rFonts w:ascii="宋体" w:hAnsi="宋体"/>
          <w:b/>
          <w:szCs w:val="21"/>
        </w:rPr>
        <w:t xml:space="preserve"> </w:t>
      </w:r>
    </w:p>
    <w:p w14:paraId="0D2A04D7">
      <w:pPr>
        <w:numPr>
          <w:ilvl w:val="0"/>
          <w:numId w:val="3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日常运行与维护保养具体要求：</w:t>
      </w:r>
    </w:p>
    <w:p w14:paraId="3194A8D3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/>
          <w:sz w:val="24"/>
        </w:rPr>
        <w:t>★</w:t>
      </w:r>
      <w:r>
        <w:rPr>
          <w:rFonts w:hint="eastAsia" w:ascii="宋体" w:hAnsi="宋体" w:cs="Arial"/>
          <w:bCs/>
          <w:szCs w:val="21"/>
        </w:rPr>
        <w:t>本项目投入的空调人员不少于2人，其中1名专</w:t>
      </w:r>
      <w:r>
        <w:rPr>
          <w:rFonts w:ascii="宋体" w:hAnsi="宋体" w:cs="Arial"/>
          <w:bCs/>
          <w:szCs w:val="21"/>
        </w:rPr>
        <w:t>职</w:t>
      </w:r>
      <w:r>
        <w:rPr>
          <w:rFonts w:hint="eastAsia" w:ascii="宋体" w:hAnsi="宋体" w:cs="Arial"/>
          <w:bCs/>
          <w:szCs w:val="21"/>
        </w:rPr>
        <w:t>技术</w:t>
      </w:r>
      <w:r>
        <w:rPr>
          <w:rFonts w:ascii="宋体" w:hAnsi="宋体" w:cs="Arial"/>
          <w:bCs/>
          <w:szCs w:val="21"/>
        </w:rPr>
        <w:t>人员</w:t>
      </w:r>
      <w:r>
        <w:rPr>
          <w:rFonts w:hint="eastAsia" w:ascii="宋体" w:hAnsi="宋体" w:cs="Arial"/>
          <w:bCs/>
          <w:szCs w:val="21"/>
        </w:rPr>
        <w:t>及 1名项目负责人，进行常规保养和紧急故障处理；（专</w:t>
      </w:r>
      <w:r>
        <w:rPr>
          <w:rFonts w:ascii="宋体" w:hAnsi="宋体" w:cs="Arial"/>
          <w:bCs/>
          <w:szCs w:val="21"/>
        </w:rPr>
        <w:t>职</w:t>
      </w:r>
      <w:r>
        <w:rPr>
          <w:rFonts w:hint="eastAsia" w:ascii="宋体" w:hAnsi="宋体" w:cs="Arial"/>
          <w:bCs/>
          <w:szCs w:val="21"/>
        </w:rPr>
        <w:t>技术人员及项目负责人员必须经验丰富、责任心强，维护人员必须持有空调工、制冷工、电工、高空作业或焊工等相关机电类职业技能证书并已经岗前培训；对空调不熟悉的人员，禁止操作采购人的空调设备,人员不常驻现场）；</w:t>
      </w:r>
    </w:p>
    <w:p w14:paraId="606159F4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★配电房</w:t>
      </w:r>
      <w:r>
        <w:rPr>
          <w:rFonts w:ascii="宋体" w:hAnsi="宋体" w:cs="Arial"/>
          <w:bCs/>
          <w:szCs w:val="21"/>
        </w:rPr>
        <w:t>维保人员</w:t>
      </w:r>
      <w:r>
        <w:rPr>
          <w:rFonts w:hint="eastAsia" w:ascii="宋体" w:hAnsi="宋体" w:cs="Arial"/>
          <w:bCs/>
          <w:szCs w:val="21"/>
        </w:rPr>
        <w:t>必须持有</w:t>
      </w:r>
      <w:r>
        <w:rPr>
          <w:rFonts w:ascii="宋体" w:hAnsi="宋体" w:cs="Arial"/>
          <w:bCs/>
          <w:szCs w:val="21"/>
        </w:rPr>
        <w:t>高压电工证</w:t>
      </w:r>
      <w:r>
        <w:rPr>
          <w:rFonts w:hint="eastAsia" w:ascii="宋体" w:hAnsi="宋体" w:cs="Arial"/>
          <w:bCs/>
          <w:szCs w:val="21"/>
        </w:rPr>
        <w:t>，对高低压电柜不熟悉的人员，禁止操作采购人的电柜设备</w:t>
      </w:r>
      <w:r>
        <w:rPr>
          <w:rFonts w:ascii="宋体" w:hAnsi="宋体" w:cs="Arial"/>
          <w:bCs/>
          <w:szCs w:val="21"/>
        </w:rPr>
        <w:t>；</w:t>
      </w:r>
    </w:p>
    <w:p w14:paraId="217FCF58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/>
          <w:sz w:val="24"/>
        </w:rPr>
        <w:t>★</w:t>
      </w:r>
      <w:r>
        <w:rPr>
          <w:rFonts w:hint="eastAsia" w:ascii="宋体" w:hAnsi="宋体" w:cs="Arial"/>
          <w:bCs/>
          <w:szCs w:val="21"/>
        </w:rPr>
        <w:t xml:space="preserve">维保方24小时派专业技术人员电话值班，接到紧急情况报修通知后， </w:t>
      </w:r>
      <w:r>
        <w:rPr>
          <w:rFonts w:ascii="宋体" w:hAnsi="宋体" w:cs="Arial"/>
          <w:bCs/>
          <w:szCs w:val="21"/>
        </w:rPr>
        <w:t>30</w:t>
      </w:r>
      <w:r>
        <w:rPr>
          <w:rFonts w:hint="eastAsia" w:ascii="宋体" w:hAnsi="宋体" w:cs="Arial"/>
          <w:bCs/>
          <w:szCs w:val="21"/>
        </w:rPr>
        <w:t>分钟内到达现场排除故障，直到恢复运行（如需更换配件，另行报价），接到一般情况报修通知后，</w:t>
      </w:r>
      <w:r>
        <w:rPr>
          <w:rFonts w:ascii="宋体" w:hAnsi="宋体" w:cs="Arial"/>
          <w:bCs/>
          <w:szCs w:val="21"/>
        </w:rPr>
        <w:t>2</w:t>
      </w:r>
      <w:r>
        <w:rPr>
          <w:rFonts w:hint="eastAsia" w:ascii="宋体" w:hAnsi="宋体" w:cs="Arial"/>
          <w:bCs/>
          <w:szCs w:val="21"/>
        </w:rPr>
        <w:t>小时内到达现场排除故障，直到恢复运行（如需更换配件，另行报价）；</w:t>
      </w:r>
    </w:p>
    <w:p w14:paraId="5F45AE37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/>
          <w:sz w:val="24"/>
        </w:rPr>
        <w:t>★</w:t>
      </w:r>
      <w:r>
        <w:rPr>
          <w:rFonts w:hint="eastAsia" w:ascii="宋体" w:hAnsi="宋体" w:cs="Arial"/>
          <w:bCs/>
          <w:szCs w:val="21"/>
        </w:rPr>
        <w:t>维保方</w:t>
      </w:r>
      <w:r>
        <w:rPr>
          <w:rFonts w:hint="eastAsia" w:ascii="宋体" w:hAnsi="宋体"/>
          <w:szCs w:val="21"/>
        </w:rPr>
        <w:t>应具备信息化管理能力，可提供设备管理、维修</w:t>
      </w:r>
      <w:r>
        <w:rPr>
          <w:rFonts w:ascii="宋体" w:hAnsi="宋体"/>
          <w:szCs w:val="21"/>
        </w:rPr>
        <w:t>维护、巡查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手机客户端保修等</w:t>
      </w:r>
      <w:r>
        <w:rPr>
          <w:rFonts w:hint="eastAsia" w:ascii="宋体" w:hAnsi="宋体"/>
          <w:szCs w:val="21"/>
        </w:rPr>
        <w:t>信息</w:t>
      </w:r>
      <w:r>
        <w:rPr>
          <w:rFonts w:ascii="宋体" w:hAnsi="宋体"/>
          <w:szCs w:val="21"/>
        </w:rPr>
        <w:t>化管理</w:t>
      </w:r>
      <w:r>
        <w:rPr>
          <w:rFonts w:hint="eastAsia" w:ascii="宋体" w:hAnsi="宋体"/>
          <w:szCs w:val="21"/>
        </w:rPr>
        <w:t>措施，便于</w:t>
      </w:r>
      <w:r>
        <w:rPr>
          <w:rFonts w:ascii="宋体" w:hAnsi="宋体"/>
          <w:szCs w:val="21"/>
        </w:rPr>
        <w:t>采购人</w:t>
      </w:r>
      <w:r>
        <w:rPr>
          <w:rFonts w:hint="eastAsia" w:ascii="宋体" w:hAnsi="宋体"/>
          <w:szCs w:val="21"/>
        </w:rPr>
        <w:t>对项目进行管理监督</w:t>
      </w:r>
      <w:r>
        <w:rPr>
          <w:rFonts w:ascii="宋体" w:hAnsi="宋体"/>
          <w:szCs w:val="21"/>
        </w:rPr>
        <w:t>。</w:t>
      </w:r>
    </w:p>
    <w:p w14:paraId="3FC71ADA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在空调设备出现较大故障，维保方应有足够后备技术、人力、工具支持；</w:t>
      </w:r>
    </w:p>
    <w:p w14:paraId="2CEDFE08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维保方所有维保人员必须购买团队意外保险及第三者责任险，费用由维保方自行支付；</w:t>
      </w:r>
    </w:p>
    <w:p w14:paraId="7267B5B2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做好设备的台帐管理工作，每次维护应有记录表，经双方代表签字确认后各执一份保存、备查；</w:t>
      </w:r>
    </w:p>
    <w:p w14:paraId="2EC4BBCD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维护保养质量必须符合相关行业标准；</w:t>
      </w:r>
    </w:p>
    <w:p w14:paraId="4B658296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建立设备隐患登记制度，对于有隐患的设备要登记好，并及时反馈给医院主管部门提出整改方案，得到医院主管部门书面同意后在 10 个工作日内进行整改，若因整改不及时导致设备损坏，由维保方承担责任；</w:t>
      </w:r>
    </w:p>
    <w:p w14:paraId="1B3FE36A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 w:cs="Arial"/>
          <w:bCs/>
          <w:szCs w:val="21"/>
        </w:rPr>
      </w:pPr>
      <w:r>
        <w:rPr>
          <w:rFonts w:hint="eastAsia" w:ascii="宋体" w:hAnsi="宋体" w:cs="Arial"/>
          <w:bCs/>
          <w:szCs w:val="21"/>
        </w:rPr>
        <w:t>对于涉及非本专业维护范围但影响空调设备正常和安全运行的故障，维保方有义务提出；</w:t>
      </w:r>
    </w:p>
    <w:p w14:paraId="41A6209E">
      <w:pPr>
        <w:numPr>
          <w:ilvl w:val="0"/>
          <w:numId w:val="38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Arial"/>
          <w:bCs/>
          <w:szCs w:val="21"/>
        </w:rPr>
        <w:t>由于</w:t>
      </w:r>
      <w:r>
        <w:rPr>
          <w:rFonts w:hint="eastAsia" w:ascii="宋体" w:hAnsi="宋体"/>
          <w:szCs w:val="21"/>
        </w:rPr>
        <w:t>雷击、地震等不可抗自然因素造成设备故障或损坏的，维保方不承担责任，但有义务帮助院方尽快恢复设备的运行。</w:t>
      </w:r>
    </w:p>
    <w:p w14:paraId="78AF75C6">
      <w:pPr>
        <w:numPr>
          <w:ilvl w:val="0"/>
          <w:numId w:val="3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人员及班次要求</w:t>
      </w:r>
    </w:p>
    <w:p w14:paraId="3358726A">
      <w:pPr>
        <w:numPr>
          <w:ilvl w:val="0"/>
          <w:numId w:val="39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所有维保人员需有上岗资格，能熟练掌握维修技术。</w:t>
      </w:r>
    </w:p>
    <w:p w14:paraId="104AD024">
      <w:pPr>
        <w:numPr>
          <w:ilvl w:val="0"/>
          <w:numId w:val="37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其它要求</w:t>
      </w:r>
    </w:p>
    <w:p w14:paraId="5A9230ED">
      <w:pPr>
        <w:numPr>
          <w:ilvl w:val="0"/>
          <w:numId w:val="4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严格执行各项院内外规章制度，服从医院主管部门指挥调度；</w:t>
      </w:r>
    </w:p>
    <w:p w14:paraId="080D7845">
      <w:pPr>
        <w:numPr>
          <w:ilvl w:val="0"/>
          <w:numId w:val="4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中标人在中标后必须将本项目所涉维修保养空调建立完整的档案，在维修保养过程中做好巡查记录，并将所有维修都记录存档，合同期结束后无偿移交采购人；</w:t>
      </w:r>
    </w:p>
    <w:p w14:paraId="3B1D1DAE">
      <w:pPr>
        <w:numPr>
          <w:ilvl w:val="0"/>
          <w:numId w:val="4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不得随意关闭告警信号；</w:t>
      </w:r>
    </w:p>
    <w:p w14:paraId="3F21B770">
      <w:pPr>
        <w:numPr>
          <w:ilvl w:val="0"/>
          <w:numId w:val="40"/>
        </w:num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保持机房和设备的整洁。</w:t>
      </w:r>
    </w:p>
    <w:p w14:paraId="44CAF9AF">
      <w:pPr>
        <w:numPr>
          <w:ilvl w:val="0"/>
          <w:numId w:val="40"/>
        </w:numPr>
        <w:snapToGrid w:val="0"/>
        <w:spacing w:line="360" w:lineRule="auto"/>
        <w:jc w:val="left"/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中标人须在合同签定后10个工作日内向甲方提交项目全周期的维保计划安排。</w:t>
      </w:r>
    </w:p>
    <w:p w14:paraId="58253E2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十、付款方式 ：</w:t>
      </w:r>
    </w:p>
    <w:p w14:paraId="2C708D8B">
      <w:pPr>
        <w:snapToGrid w:val="0"/>
        <w:spacing w:line="360" w:lineRule="auto"/>
        <w:ind w:left="210"/>
        <w:jc w:val="left"/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★付款方式：</w:t>
      </w:r>
    </w:p>
    <w:p w14:paraId="7C6C8BA1">
      <w:pPr>
        <w:snapToGrid w:val="0"/>
        <w:spacing w:line="360" w:lineRule="auto"/>
        <w:ind w:left="635"/>
        <w:jc w:val="left"/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一、服务费按季度结算，采购人每季度支付上季度服务费，每季度服务费：中标价的季度服务费（中标人的中标价除以4个季度）。如中标人提供的服务不足</w:t>
      </w:r>
      <w:r>
        <w:rPr>
          <w:rFonts w:ascii="宋体" w:hAnsi="宋体"/>
          <w:szCs w:val="21"/>
          <w:highlight w:val="yellow"/>
        </w:rPr>
        <w:t>1</w:t>
      </w:r>
      <w:r>
        <w:rPr>
          <w:rFonts w:hint="eastAsia" w:ascii="宋体" w:hAnsi="宋体"/>
          <w:szCs w:val="21"/>
          <w:highlight w:val="yellow"/>
        </w:rPr>
        <w:t>季度则折算成按日计算服务费。因采购人更换新空调后或停用空调后中标人应扣除相应的维保费用，并签署补充协议。</w:t>
      </w:r>
      <w:r>
        <w:rPr>
          <w:rFonts w:ascii="宋体" w:hAnsi="宋体"/>
          <w:szCs w:val="21"/>
          <w:highlight w:val="yellow"/>
        </w:rPr>
        <w:t xml:space="preserve"> </w:t>
      </w:r>
    </w:p>
    <w:p w14:paraId="1EDA2186">
      <w:pPr>
        <w:snapToGrid w:val="0"/>
        <w:spacing w:line="360" w:lineRule="auto"/>
        <w:ind w:left="21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highlight w:val="yellow"/>
        </w:rPr>
        <w:t>二、中标人凭以下有效文件与采购人结算</w:t>
      </w:r>
      <w:r>
        <w:rPr>
          <w:rFonts w:ascii="宋体" w:hAnsi="宋体"/>
          <w:szCs w:val="21"/>
          <w:highlight w:val="yellow"/>
        </w:rPr>
        <w:t xml:space="preserve">: </w:t>
      </w:r>
      <w:r>
        <w:rPr>
          <w:rFonts w:hint="eastAsia" w:ascii="宋体" w:hAnsi="宋体"/>
          <w:szCs w:val="21"/>
          <w:highlight w:val="yellow"/>
        </w:rPr>
        <w:t>（</w:t>
      </w:r>
      <w:r>
        <w:rPr>
          <w:rFonts w:ascii="宋体" w:hAnsi="宋体"/>
          <w:szCs w:val="21"/>
          <w:highlight w:val="yellow"/>
        </w:rPr>
        <w:t>1</w:t>
      </w:r>
      <w:r>
        <w:rPr>
          <w:rFonts w:hint="eastAsia" w:ascii="宋体" w:hAnsi="宋体"/>
          <w:szCs w:val="21"/>
          <w:highlight w:val="yellow"/>
        </w:rPr>
        <w:t>）合同；</w:t>
      </w:r>
      <w:r>
        <w:rPr>
          <w:rFonts w:ascii="宋体" w:hAnsi="宋体"/>
          <w:szCs w:val="21"/>
          <w:highlight w:val="yellow"/>
        </w:rPr>
        <w:t xml:space="preserve"> </w:t>
      </w:r>
      <w:r>
        <w:rPr>
          <w:rFonts w:hint="eastAsia" w:ascii="宋体" w:hAnsi="宋体"/>
          <w:szCs w:val="21"/>
          <w:highlight w:val="yellow"/>
        </w:rPr>
        <w:t>（</w:t>
      </w:r>
      <w:r>
        <w:rPr>
          <w:rFonts w:ascii="宋体" w:hAnsi="宋体"/>
          <w:szCs w:val="21"/>
          <w:highlight w:val="yellow"/>
        </w:rPr>
        <w:t>2</w:t>
      </w:r>
      <w:r>
        <w:rPr>
          <w:rFonts w:hint="eastAsia" w:ascii="宋体" w:hAnsi="宋体"/>
          <w:szCs w:val="21"/>
          <w:highlight w:val="yellow"/>
        </w:rPr>
        <w:t>）中标人开具的正式发票；</w:t>
      </w:r>
      <w:r>
        <w:rPr>
          <w:rFonts w:ascii="宋体" w:hAnsi="宋体"/>
          <w:szCs w:val="21"/>
          <w:highlight w:val="yellow"/>
        </w:rPr>
        <w:t xml:space="preserve"> </w:t>
      </w:r>
      <w:r>
        <w:rPr>
          <w:rFonts w:hint="eastAsia" w:ascii="宋体" w:hAnsi="宋体"/>
          <w:szCs w:val="21"/>
          <w:highlight w:val="yellow"/>
        </w:rPr>
        <w:t>（</w:t>
      </w:r>
      <w:r>
        <w:rPr>
          <w:rFonts w:ascii="宋体" w:hAnsi="宋体"/>
          <w:szCs w:val="21"/>
          <w:highlight w:val="yellow"/>
        </w:rPr>
        <w:t>3</w:t>
      </w:r>
      <w:r>
        <w:rPr>
          <w:rFonts w:hint="eastAsia" w:ascii="宋体" w:hAnsi="宋体"/>
          <w:szCs w:val="21"/>
          <w:highlight w:val="yellow"/>
        </w:rPr>
        <w:t>）服务评分表；</w:t>
      </w:r>
      <w:r>
        <w:rPr>
          <w:rFonts w:ascii="宋体" w:hAnsi="宋体"/>
          <w:szCs w:val="21"/>
          <w:highlight w:val="yellow"/>
        </w:rPr>
        <w:t xml:space="preserve"> （</w:t>
      </w:r>
      <w:r>
        <w:rPr>
          <w:rFonts w:hint="eastAsia" w:ascii="宋体" w:hAnsi="宋体"/>
          <w:szCs w:val="21"/>
          <w:highlight w:val="yellow"/>
        </w:rPr>
        <w:t>4</w:t>
      </w:r>
      <w:r>
        <w:rPr>
          <w:rFonts w:ascii="宋体" w:hAnsi="宋体"/>
          <w:szCs w:val="21"/>
          <w:highlight w:val="yellow"/>
        </w:rPr>
        <w:t>）项目维保记录表；</w:t>
      </w:r>
    </w:p>
    <w:p w14:paraId="77D495C9">
      <w:pPr>
        <w:snapToGrid w:val="0"/>
        <w:spacing w:line="360" w:lineRule="auto"/>
        <w:ind w:left="21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三、采购人在收到中标人发票后，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个工作日内完成支付。</w:t>
      </w:r>
    </w:p>
    <w:p w14:paraId="3C0B6A97">
      <w:pPr>
        <w:snapToGrid w:val="0"/>
        <w:spacing w:line="360" w:lineRule="auto"/>
        <w:ind w:left="21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十一、</w:t>
      </w:r>
      <w:r>
        <w:rPr>
          <w:rFonts w:hint="eastAsia" w:ascii="宋体" w:hAnsi="宋体"/>
          <w:szCs w:val="21"/>
          <w:highlight w:val="yellow"/>
        </w:rPr>
        <w:t>履约保证金：</w:t>
      </w:r>
    </w:p>
    <w:p w14:paraId="3D232A61">
      <w:pPr>
        <w:snapToGrid w:val="0"/>
        <w:spacing w:line="360" w:lineRule="auto"/>
        <w:ind w:left="210" w:leftChars="100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1）收取比例：</w:t>
      </w:r>
      <w:r>
        <w:rPr>
          <w:rFonts w:ascii="宋体" w:hAnsi="宋体"/>
          <w:szCs w:val="21"/>
        </w:rPr>
        <w:t>5%,</w:t>
      </w:r>
      <w:r>
        <w:rPr>
          <w:rFonts w:hint="eastAsia" w:ascii="宋体" w:hAnsi="宋体"/>
          <w:szCs w:val="21"/>
        </w:rPr>
        <w:t>说明：中标人与采购人签订合同后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个工作日内，按中标金额的</w:t>
      </w:r>
      <w:r>
        <w:rPr>
          <w:rFonts w:ascii="宋体" w:hAnsi="宋体"/>
          <w:szCs w:val="21"/>
        </w:rPr>
        <w:t>5%</w:t>
      </w:r>
      <w:r>
        <w:rPr>
          <w:rFonts w:hint="eastAsia" w:ascii="宋体" w:hAnsi="宋体"/>
          <w:szCs w:val="21"/>
        </w:rPr>
        <w:t>向采购人以转账或银行保函等非现金形式提交履约保证金。中标人妥善履行合同义务后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日内无息退还。履约保证金可以以履约保函（保险）形式提供。</w:t>
      </w:r>
    </w:p>
    <w:p w14:paraId="2026212D">
      <w:pPr>
        <w:snapToGrid w:val="0"/>
        <w:spacing w:line="360" w:lineRule="auto"/>
        <w:ind w:left="210" w:leftChars="100"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2）违约责任，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、采购人不按时缴交保养费，中标人在两次书面催缴无效时，有权终止服务，并向采购人追讨欠款及欠款总额的</w:t>
      </w:r>
      <w:r>
        <w:rPr>
          <w:rFonts w:ascii="宋体" w:hAnsi="宋体"/>
          <w:szCs w:val="21"/>
        </w:rPr>
        <w:t>5%</w:t>
      </w:r>
      <w:r>
        <w:rPr>
          <w:rFonts w:hint="eastAsia" w:ascii="宋体" w:hAnsi="宋体"/>
          <w:szCs w:val="21"/>
        </w:rPr>
        <w:t>的违约金。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、任何一方提出解除合同，应提前一个月函告对方，否则应向对方偿付合同总额</w:t>
      </w:r>
      <w:r>
        <w:rPr>
          <w:rFonts w:ascii="宋体" w:hAnsi="宋体"/>
          <w:szCs w:val="21"/>
        </w:rPr>
        <w:t>30%</w:t>
      </w:r>
      <w:r>
        <w:rPr>
          <w:rFonts w:hint="eastAsia" w:ascii="宋体" w:hAnsi="宋体"/>
          <w:szCs w:val="21"/>
        </w:rPr>
        <w:t>的违约金。</w:t>
      </w:r>
      <w:r>
        <w:rPr>
          <w:rFonts w:ascii="宋体" w:hAnsi="宋体"/>
          <w:szCs w:val="21"/>
        </w:rPr>
        <w:t xml:space="preserve"> 3</w:t>
      </w:r>
      <w:r>
        <w:rPr>
          <w:rFonts w:hint="eastAsia" w:ascii="宋体" w:hAnsi="宋体"/>
          <w:szCs w:val="21"/>
        </w:rPr>
        <w:t>、在任何情况下中标人都不得转包，不得转让其应履行的合同义务，否则，合同终止。</w:t>
      </w:r>
      <w:r>
        <w:rPr>
          <w:rFonts w:ascii="宋体" w:hAnsi="宋体"/>
          <w:szCs w:val="21"/>
        </w:rPr>
        <w:t xml:space="preserve"> 4</w:t>
      </w:r>
      <w:r>
        <w:rPr>
          <w:rFonts w:hint="eastAsia" w:ascii="宋体" w:hAnsi="宋体"/>
          <w:szCs w:val="21"/>
        </w:rPr>
        <w:t>、在以下情况，采购人有权提前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天书面通知中标人终止合同，（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）中标人未按本合同规定的内容执行维保；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）季度评分连续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次低于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分或全年累计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次月评分低于</w:t>
      </w:r>
      <w:r>
        <w:rPr>
          <w:rFonts w:ascii="宋体" w:hAnsi="宋体"/>
          <w:szCs w:val="21"/>
        </w:rPr>
        <w:t>80</w:t>
      </w:r>
      <w:r>
        <w:rPr>
          <w:rFonts w:hint="eastAsia" w:ascii="宋体" w:hAnsi="宋体"/>
          <w:szCs w:val="21"/>
        </w:rPr>
        <w:t>分的，采购人有权无条件终止和解除服务合同并没收履约保证金，一切经济和法律责任由中标人承担。</w:t>
      </w:r>
      <w:r>
        <w:rPr>
          <w:rFonts w:ascii="宋体" w:hAnsi="宋体"/>
          <w:szCs w:val="21"/>
        </w:rPr>
        <w:t xml:space="preserve"> </w:t>
      </w:r>
    </w:p>
    <w:p w14:paraId="0E59C264">
      <w:pPr>
        <w:snapToGrid w:val="0"/>
        <w:spacing w:line="360" w:lineRule="auto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十二、附件：中山市第三人民医院空调、排风、配电房年度维护保养记录表</w:t>
      </w:r>
    </w:p>
    <w:p w14:paraId="3B278CCA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40"/>
        </w:rPr>
        <w:t>（三）</w:t>
      </w:r>
      <w:r>
        <w:rPr>
          <w:rFonts w:hint="eastAsia" w:ascii="仿宋" w:hAnsi="仿宋" w:eastAsia="仿宋"/>
          <w:sz w:val="32"/>
          <w:szCs w:val="32"/>
        </w:rPr>
        <w:t>商务要求：</w:t>
      </w:r>
    </w:p>
    <w:p w14:paraId="78938342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1、履约时间：</w:t>
      </w:r>
    </w:p>
    <w:p w14:paraId="142913D3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合同签订后个工作日内。</w:t>
      </w:r>
    </w:p>
    <w:p w14:paraId="730486F7">
      <w:pPr>
        <w:snapToGrid w:val="0"/>
        <w:spacing w:line="360" w:lineRule="auto"/>
        <w:ind w:left="210" w:leftChars="100" w:firstLine="42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  <w:highlight w:val="yellow"/>
        </w:rPr>
        <w:sym w:font="Wingdings" w:char="00A8"/>
      </w:r>
      <w:r>
        <w:rPr>
          <w:rFonts w:hint="eastAsia" w:ascii="仿宋" w:hAnsi="仿宋" w:eastAsia="仿宋"/>
          <w:sz w:val="28"/>
          <w:szCs w:val="28"/>
          <w:highlight w:val="yellow"/>
        </w:rPr>
        <w:t>其他：</w:t>
      </w:r>
      <w:r>
        <w:rPr>
          <w:rFonts w:hint="eastAsia" w:ascii="宋体" w:hAnsi="宋体"/>
          <w:szCs w:val="21"/>
          <w:highlight w:val="yellow"/>
        </w:rPr>
        <w:t>自签定合同之日起一年。</w:t>
      </w:r>
    </w:p>
    <w:p w14:paraId="622BFC26">
      <w:pPr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hint="eastAsia" w:ascii="仿宋" w:hAnsi="仿宋" w:eastAsia="仿宋"/>
          <w:sz w:val="32"/>
          <w:szCs w:val="32"/>
          <w:highlight w:val="yellow"/>
        </w:rPr>
        <w:t>履约地点：</w:t>
      </w:r>
    </w:p>
    <w:p w14:paraId="38040F33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广东省中山市南朗街道田边正街80号中山市第三人民医院</w:t>
      </w:r>
    </w:p>
    <w:p w14:paraId="18A689C7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其他：</w:t>
      </w:r>
    </w:p>
    <w:p w14:paraId="783C5EE9">
      <w:pPr>
        <w:numPr>
          <w:ilvl w:val="0"/>
          <w:numId w:val="41"/>
        </w:numPr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验收标准：</w:t>
      </w:r>
    </w:p>
    <w:p w14:paraId="40BD24FD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bookmarkStart w:id="21" w:name="OLE_LINK32"/>
      <w:bookmarkStart w:id="22" w:name="OLE_LINK31"/>
      <w:r>
        <w:rPr>
          <w:rFonts w:hint="eastAsia" w:ascii="仿宋" w:hAnsi="仿宋" w:eastAsia="仿宋"/>
          <w:sz w:val="28"/>
          <w:szCs w:val="28"/>
        </w:rPr>
        <w:t>√</w:t>
      </w:r>
      <w:bookmarkEnd w:id="21"/>
      <w:bookmarkEnd w:id="22"/>
      <w:r>
        <w:rPr>
          <w:rFonts w:hint="eastAsia" w:ascii="仿宋" w:hAnsi="仿宋" w:eastAsia="仿宋"/>
          <w:sz w:val="28"/>
          <w:szCs w:val="28"/>
        </w:rPr>
        <w:t>按照采购合同或协议规定的技术、服务、安全标准等对供应商履约情况进行验收，并出具验收记录</w:t>
      </w:r>
    </w:p>
    <w:p w14:paraId="1DF56392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其他：</w:t>
      </w:r>
    </w:p>
    <w:p w14:paraId="0A0400A7"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4、付款进度和方式</w:t>
      </w:r>
      <w:r>
        <w:rPr>
          <w:rFonts w:hint="eastAsia" w:ascii="仿宋" w:hAnsi="仿宋" w:eastAsia="仿宋"/>
          <w:sz w:val="28"/>
          <w:szCs w:val="28"/>
        </w:rPr>
        <w:t>：</w:t>
      </w:r>
    </w:p>
    <w:p w14:paraId="3B415B4A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√乙方完成合同约定的服务内容，甲方验收通过并收齐乙方验收资料、发票后15个工作日向乙方支付</w:t>
      </w:r>
      <w:r>
        <w:rPr>
          <w:rFonts w:ascii="仿宋" w:hAnsi="仿宋" w:eastAsia="仿宋"/>
          <w:sz w:val="28"/>
          <w:szCs w:val="28"/>
        </w:rPr>
        <w:t>100%</w:t>
      </w:r>
      <w:r>
        <w:rPr>
          <w:rFonts w:hint="eastAsia" w:ascii="仿宋" w:hAnsi="仿宋" w:eastAsia="仿宋"/>
          <w:sz w:val="28"/>
          <w:szCs w:val="28"/>
        </w:rPr>
        <w:t>合同款项</w:t>
      </w:r>
    </w:p>
    <w:p w14:paraId="4D9DEB9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sym w:font="Wingdings" w:char="00A8"/>
      </w:r>
      <w:r>
        <w:rPr>
          <w:rFonts w:hint="eastAsia" w:ascii="仿宋" w:hAnsi="仿宋" w:eastAsia="仿宋"/>
          <w:sz w:val="28"/>
          <w:szCs w:val="28"/>
        </w:rPr>
        <w:t>其他：</w:t>
      </w:r>
    </w:p>
    <w:p w14:paraId="0D8A1E3A">
      <w:pPr>
        <w:pStyle w:val="2"/>
      </w:pPr>
    </w:p>
    <w:p w14:paraId="6CACB260">
      <w:pPr>
        <w:rPr>
          <w:rFonts w:ascii="仿宋" w:hAnsi="仿宋" w:eastAsia="仿宋"/>
          <w:sz w:val="32"/>
          <w:szCs w:val="32"/>
        </w:rPr>
      </w:pPr>
    </w:p>
    <w:sectPr>
      <w:headerReference r:id="rId5" w:type="default"/>
      <w:type w:val="continuous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Cabin-Regular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CB9CF">
    <w:pPr>
      <w:pStyle w:val="7"/>
      <w:jc w:val="center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147452067"/>
                </w:sdtPr>
                <w:sdtContent>
                  <w:p w14:paraId="412A9B36">
                    <w:pPr>
                      <w:pStyle w:val="7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27</w:t>
                    </w:r>
                    <w:r>
                      <w:fldChar w:fldCharType="end"/>
                    </w:r>
                  </w:p>
                </w:sdtContent>
              </w:sdt>
              <w:p w14:paraId="2E017E88">
                <w:pPr>
                  <w:pStyle w:val="2"/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07177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426B3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02A9C7"/>
    <w:multiLevelType w:val="singleLevel"/>
    <w:tmpl w:val="8402A9C7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1">
    <w:nsid w:val="8760E11B"/>
    <w:multiLevelType w:val="singleLevel"/>
    <w:tmpl w:val="8760E11B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8CCF58EA"/>
    <w:multiLevelType w:val="singleLevel"/>
    <w:tmpl w:val="8CCF58EA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3">
    <w:nsid w:val="9665D340"/>
    <w:multiLevelType w:val="singleLevel"/>
    <w:tmpl w:val="9665D340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  <w:b/>
        <w:bCs/>
        <w:sz w:val="20"/>
        <w:szCs w:val="20"/>
      </w:rPr>
    </w:lvl>
  </w:abstractNum>
  <w:abstractNum w:abstractNumId="4">
    <w:nsid w:val="98938180"/>
    <w:multiLevelType w:val="singleLevel"/>
    <w:tmpl w:val="98938180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5">
    <w:nsid w:val="A1195468"/>
    <w:multiLevelType w:val="singleLevel"/>
    <w:tmpl w:val="A1195468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6">
    <w:nsid w:val="A18FCE9F"/>
    <w:multiLevelType w:val="singleLevel"/>
    <w:tmpl w:val="A18FCE9F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7">
    <w:nsid w:val="A4126A36"/>
    <w:multiLevelType w:val="singleLevel"/>
    <w:tmpl w:val="A4126A36"/>
    <w:lvl w:ilvl="0" w:tentative="0">
      <w:start w:val="1"/>
      <w:numFmt w:val="decimal"/>
      <w:suff w:val="space"/>
      <w:lvlText w:val="%1)"/>
      <w:lvlJc w:val="left"/>
      <w:pPr>
        <w:ind w:left="851" w:hanging="425"/>
      </w:pPr>
      <w:rPr>
        <w:rFonts w:hint="default"/>
      </w:rPr>
    </w:lvl>
  </w:abstractNum>
  <w:abstractNum w:abstractNumId="8">
    <w:nsid w:val="AB6A6BDE"/>
    <w:multiLevelType w:val="singleLevel"/>
    <w:tmpl w:val="AB6A6BDE"/>
    <w:lvl w:ilvl="0" w:tentative="0">
      <w:start w:val="1"/>
      <w:numFmt w:val="chineseCounting"/>
      <w:suff w:val="nothing"/>
      <w:lvlText w:val="（%1）"/>
      <w:lvlJc w:val="left"/>
      <w:pPr>
        <w:ind w:left="6" w:firstLine="420"/>
      </w:pPr>
      <w:rPr>
        <w:rFonts w:hint="eastAsia"/>
        <w:b/>
        <w:bCs/>
      </w:rPr>
    </w:lvl>
  </w:abstractNum>
  <w:abstractNum w:abstractNumId="9">
    <w:nsid w:val="AFAF1CE2"/>
    <w:multiLevelType w:val="singleLevel"/>
    <w:tmpl w:val="AFAF1CE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10">
    <w:nsid w:val="BA131E64"/>
    <w:multiLevelType w:val="singleLevel"/>
    <w:tmpl w:val="BA131E64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11">
    <w:nsid w:val="BB8A0A8F"/>
    <w:multiLevelType w:val="singleLevel"/>
    <w:tmpl w:val="BB8A0A8F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12">
    <w:nsid w:val="C40233EB"/>
    <w:multiLevelType w:val="singleLevel"/>
    <w:tmpl w:val="C40233EB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13">
    <w:nsid w:val="CDD4989B"/>
    <w:multiLevelType w:val="singleLevel"/>
    <w:tmpl w:val="CDD4989B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14">
    <w:nsid w:val="DA5ADB3E"/>
    <w:multiLevelType w:val="singleLevel"/>
    <w:tmpl w:val="DA5ADB3E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15">
    <w:nsid w:val="E21401E2"/>
    <w:multiLevelType w:val="singleLevel"/>
    <w:tmpl w:val="E21401E2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16">
    <w:nsid w:val="F9DD5523"/>
    <w:multiLevelType w:val="singleLevel"/>
    <w:tmpl w:val="F9DD5523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17">
    <w:nsid w:val="020ABAD7"/>
    <w:multiLevelType w:val="singleLevel"/>
    <w:tmpl w:val="020ABAD7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18">
    <w:nsid w:val="05E46461"/>
    <w:multiLevelType w:val="singleLevel"/>
    <w:tmpl w:val="05E46461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19">
    <w:nsid w:val="081DB8A1"/>
    <w:multiLevelType w:val="singleLevel"/>
    <w:tmpl w:val="081DB8A1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20">
    <w:nsid w:val="0853B474"/>
    <w:multiLevelType w:val="singleLevel"/>
    <w:tmpl w:val="0853B474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21">
    <w:nsid w:val="08F1964C"/>
    <w:multiLevelType w:val="singleLevel"/>
    <w:tmpl w:val="08F1964C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22">
    <w:nsid w:val="0E51F7E1"/>
    <w:multiLevelType w:val="singleLevel"/>
    <w:tmpl w:val="0E51F7E1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23">
    <w:nsid w:val="0FC5A79E"/>
    <w:multiLevelType w:val="singleLevel"/>
    <w:tmpl w:val="0FC5A79E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24">
    <w:nsid w:val="1696D758"/>
    <w:multiLevelType w:val="singleLevel"/>
    <w:tmpl w:val="1696D758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25">
    <w:nsid w:val="1827A6C6"/>
    <w:multiLevelType w:val="singleLevel"/>
    <w:tmpl w:val="1827A6C6"/>
    <w:lvl w:ilvl="0" w:tentative="0">
      <w:start w:val="1"/>
      <w:numFmt w:val="decimal"/>
      <w:suff w:val="space"/>
      <w:lvlText w:val="%1."/>
      <w:lvlJc w:val="left"/>
      <w:pPr>
        <w:ind w:left="709" w:hanging="425"/>
      </w:pPr>
      <w:rPr>
        <w:rFonts w:hint="default"/>
        <w:b w:val="0"/>
        <w:bCs w:val="0"/>
      </w:rPr>
    </w:lvl>
  </w:abstractNum>
  <w:abstractNum w:abstractNumId="26">
    <w:nsid w:val="1855BF0F"/>
    <w:multiLevelType w:val="singleLevel"/>
    <w:tmpl w:val="1855BF0F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27">
    <w:nsid w:val="30D53AF8"/>
    <w:multiLevelType w:val="singleLevel"/>
    <w:tmpl w:val="30D53AF8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28">
    <w:nsid w:val="3729CFDE"/>
    <w:multiLevelType w:val="singleLevel"/>
    <w:tmpl w:val="3729CFDE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29">
    <w:nsid w:val="3A8E850A"/>
    <w:multiLevelType w:val="singleLevel"/>
    <w:tmpl w:val="3A8E850A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30">
    <w:nsid w:val="480D6423"/>
    <w:multiLevelType w:val="singleLevel"/>
    <w:tmpl w:val="480D6423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1">
    <w:nsid w:val="4FCFBF86"/>
    <w:multiLevelType w:val="singleLevel"/>
    <w:tmpl w:val="4FCFBF86"/>
    <w:lvl w:ilvl="0" w:tentative="0">
      <w:start w:val="3"/>
      <w:numFmt w:val="decimal"/>
      <w:suff w:val="nothing"/>
      <w:lvlText w:val="%1、"/>
      <w:lvlJc w:val="left"/>
    </w:lvl>
  </w:abstractNum>
  <w:abstractNum w:abstractNumId="32">
    <w:nsid w:val="54C438B5"/>
    <w:multiLevelType w:val="singleLevel"/>
    <w:tmpl w:val="54C438B5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3">
    <w:nsid w:val="59CEA6F5"/>
    <w:multiLevelType w:val="singleLevel"/>
    <w:tmpl w:val="59CEA6F5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4">
    <w:nsid w:val="5C05211F"/>
    <w:multiLevelType w:val="singleLevel"/>
    <w:tmpl w:val="5C05211F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5">
    <w:nsid w:val="5DE636D6"/>
    <w:multiLevelType w:val="singleLevel"/>
    <w:tmpl w:val="5DE636D6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6">
    <w:nsid w:val="5F8335FB"/>
    <w:multiLevelType w:val="singleLevel"/>
    <w:tmpl w:val="5F8335FB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7">
    <w:nsid w:val="64954263"/>
    <w:multiLevelType w:val="singleLevel"/>
    <w:tmpl w:val="64954263"/>
    <w:lvl w:ilvl="0" w:tentative="0">
      <w:start w:val="1"/>
      <w:numFmt w:val="decimal"/>
      <w:suff w:val="space"/>
      <w:lvlText w:val="%1."/>
      <w:lvlJc w:val="left"/>
      <w:pPr>
        <w:ind w:left="635" w:hanging="425"/>
      </w:pPr>
      <w:rPr>
        <w:rFonts w:hint="default"/>
        <w:b w:val="0"/>
        <w:bCs w:val="0"/>
      </w:rPr>
    </w:lvl>
  </w:abstractNum>
  <w:abstractNum w:abstractNumId="38">
    <w:nsid w:val="6A71DACB"/>
    <w:multiLevelType w:val="singleLevel"/>
    <w:tmpl w:val="6A71DACB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39">
    <w:nsid w:val="7A19AA9B"/>
    <w:multiLevelType w:val="singleLevel"/>
    <w:tmpl w:val="7A19AA9B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</w:rPr>
    </w:lvl>
  </w:abstractNum>
  <w:abstractNum w:abstractNumId="40">
    <w:nsid w:val="7D0C7B64"/>
    <w:multiLevelType w:val="singleLevel"/>
    <w:tmpl w:val="7D0C7B64"/>
    <w:lvl w:ilvl="0" w:tentative="0">
      <w:start w:val="1"/>
      <w:numFmt w:val="decimal"/>
      <w:suff w:val="space"/>
      <w:lvlText w:val="%1)"/>
      <w:lvlJc w:val="left"/>
      <w:pPr>
        <w:ind w:left="845" w:hanging="425"/>
      </w:pPr>
      <w:rPr>
        <w:rFonts w:hint="default"/>
        <w:b w:val="0"/>
        <w:bCs w:val="0"/>
      </w:rPr>
    </w:lvl>
  </w:abstractNum>
  <w:num w:numId="1">
    <w:abstractNumId w:val="3"/>
  </w:num>
  <w:num w:numId="2">
    <w:abstractNumId w:val="33"/>
  </w:num>
  <w:num w:numId="3">
    <w:abstractNumId w:val="22"/>
  </w:num>
  <w:num w:numId="4">
    <w:abstractNumId w:val="20"/>
  </w:num>
  <w:num w:numId="5">
    <w:abstractNumId w:val="8"/>
  </w:num>
  <w:num w:numId="6">
    <w:abstractNumId w:val="25"/>
  </w:num>
  <w:num w:numId="7">
    <w:abstractNumId w:val="9"/>
  </w:num>
  <w:num w:numId="8">
    <w:abstractNumId w:val="16"/>
  </w:num>
  <w:num w:numId="9">
    <w:abstractNumId w:val="30"/>
  </w:num>
  <w:num w:numId="10">
    <w:abstractNumId w:val="38"/>
  </w:num>
  <w:num w:numId="11">
    <w:abstractNumId w:val="35"/>
  </w:num>
  <w:num w:numId="12">
    <w:abstractNumId w:val="7"/>
  </w:num>
  <w:num w:numId="13">
    <w:abstractNumId w:val="27"/>
  </w:num>
  <w:num w:numId="14">
    <w:abstractNumId w:val="14"/>
  </w:num>
  <w:num w:numId="15">
    <w:abstractNumId w:val="29"/>
  </w:num>
  <w:num w:numId="16">
    <w:abstractNumId w:val="15"/>
  </w:num>
  <w:num w:numId="17">
    <w:abstractNumId w:val="26"/>
  </w:num>
  <w:num w:numId="18">
    <w:abstractNumId w:val="24"/>
  </w:num>
  <w:num w:numId="19">
    <w:abstractNumId w:val="23"/>
  </w:num>
  <w:num w:numId="20">
    <w:abstractNumId w:val="18"/>
  </w:num>
  <w:num w:numId="21">
    <w:abstractNumId w:val="5"/>
  </w:num>
  <w:num w:numId="22">
    <w:abstractNumId w:val="39"/>
  </w:num>
  <w:num w:numId="23">
    <w:abstractNumId w:val="6"/>
  </w:num>
  <w:num w:numId="24">
    <w:abstractNumId w:val="10"/>
  </w:num>
  <w:num w:numId="25">
    <w:abstractNumId w:val="12"/>
  </w:num>
  <w:num w:numId="26">
    <w:abstractNumId w:val="28"/>
  </w:num>
  <w:num w:numId="27">
    <w:abstractNumId w:val="21"/>
  </w:num>
  <w:num w:numId="28">
    <w:abstractNumId w:val="4"/>
  </w:num>
  <w:num w:numId="29">
    <w:abstractNumId w:val="32"/>
  </w:num>
  <w:num w:numId="30">
    <w:abstractNumId w:val="1"/>
  </w:num>
  <w:num w:numId="31">
    <w:abstractNumId w:val="37"/>
  </w:num>
  <w:num w:numId="32">
    <w:abstractNumId w:val="36"/>
  </w:num>
  <w:num w:numId="33">
    <w:abstractNumId w:val="17"/>
  </w:num>
  <w:num w:numId="34">
    <w:abstractNumId w:val="13"/>
  </w:num>
  <w:num w:numId="35">
    <w:abstractNumId w:val="40"/>
  </w:num>
  <w:num w:numId="36">
    <w:abstractNumId w:val="11"/>
  </w:num>
  <w:num w:numId="37">
    <w:abstractNumId w:val="34"/>
  </w:num>
  <w:num w:numId="38">
    <w:abstractNumId w:val="19"/>
  </w:num>
  <w:num w:numId="39">
    <w:abstractNumId w:val="0"/>
  </w:num>
  <w:num w:numId="40">
    <w:abstractNumId w:val="2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dmMjE1ZjM0N2M1Y2U5Yzk0NzI4OGI1OWY1MWIzNDQifQ=="/>
  </w:docVars>
  <w:rsids>
    <w:rsidRoot w:val="008F294C"/>
    <w:rsid w:val="00017EC7"/>
    <w:rsid w:val="0003109B"/>
    <w:rsid w:val="00033C45"/>
    <w:rsid w:val="0005284C"/>
    <w:rsid w:val="00054A11"/>
    <w:rsid w:val="000762D5"/>
    <w:rsid w:val="000935C6"/>
    <w:rsid w:val="000A7AFC"/>
    <w:rsid w:val="000B2854"/>
    <w:rsid w:val="000C429D"/>
    <w:rsid w:val="000E6FC2"/>
    <w:rsid w:val="001003C8"/>
    <w:rsid w:val="0011378F"/>
    <w:rsid w:val="001250A0"/>
    <w:rsid w:val="001260A5"/>
    <w:rsid w:val="0016016F"/>
    <w:rsid w:val="001834EA"/>
    <w:rsid w:val="001F72EA"/>
    <w:rsid w:val="002001EF"/>
    <w:rsid w:val="002033DB"/>
    <w:rsid w:val="00212F08"/>
    <w:rsid w:val="002169C6"/>
    <w:rsid w:val="002175D5"/>
    <w:rsid w:val="0022176A"/>
    <w:rsid w:val="00225A3F"/>
    <w:rsid w:val="00245536"/>
    <w:rsid w:val="0025311A"/>
    <w:rsid w:val="002537A4"/>
    <w:rsid w:val="00254F64"/>
    <w:rsid w:val="00255E05"/>
    <w:rsid w:val="00276DCD"/>
    <w:rsid w:val="002C181E"/>
    <w:rsid w:val="002C3634"/>
    <w:rsid w:val="002C420A"/>
    <w:rsid w:val="002E4D1F"/>
    <w:rsid w:val="00314F7E"/>
    <w:rsid w:val="00317C9C"/>
    <w:rsid w:val="00320DAE"/>
    <w:rsid w:val="0032514A"/>
    <w:rsid w:val="003437B1"/>
    <w:rsid w:val="00344C2F"/>
    <w:rsid w:val="0035465B"/>
    <w:rsid w:val="00362B69"/>
    <w:rsid w:val="00385822"/>
    <w:rsid w:val="00385995"/>
    <w:rsid w:val="003928D9"/>
    <w:rsid w:val="003E413B"/>
    <w:rsid w:val="003F1CC5"/>
    <w:rsid w:val="003F60A1"/>
    <w:rsid w:val="00406CBC"/>
    <w:rsid w:val="00412469"/>
    <w:rsid w:val="00424A97"/>
    <w:rsid w:val="004462FE"/>
    <w:rsid w:val="004678AA"/>
    <w:rsid w:val="00474F77"/>
    <w:rsid w:val="00475E63"/>
    <w:rsid w:val="004765E2"/>
    <w:rsid w:val="0048273F"/>
    <w:rsid w:val="00482D8C"/>
    <w:rsid w:val="00495CC4"/>
    <w:rsid w:val="00495EBA"/>
    <w:rsid w:val="004D68A6"/>
    <w:rsid w:val="004E0223"/>
    <w:rsid w:val="004F0BA3"/>
    <w:rsid w:val="005054ED"/>
    <w:rsid w:val="0050637C"/>
    <w:rsid w:val="00513686"/>
    <w:rsid w:val="00535489"/>
    <w:rsid w:val="00543B64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725E6"/>
    <w:rsid w:val="006A7115"/>
    <w:rsid w:val="006A78FE"/>
    <w:rsid w:val="006B6A96"/>
    <w:rsid w:val="006E4B91"/>
    <w:rsid w:val="006F1648"/>
    <w:rsid w:val="00710B61"/>
    <w:rsid w:val="00721ECA"/>
    <w:rsid w:val="007263B4"/>
    <w:rsid w:val="00745DA6"/>
    <w:rsid w:val="00747877"/>
    <w:rsid w:val="00757E0E"/>
    <w:rsid w:val="007879F5"/>
    <w:rsid w:val="00795440"/>
    <w:rsid w:val="007A2373"/>
    <w:rsid w:val="007A5ACA"/>
    <w:rsid w:val="007C68B1"/>
    <w:rsid w:val="00801555"/>
    <w:rsid w:val="0080439A"/>
    <w:rsid w:val="00805922"/>
    <w:rsid w:val="0081176D"/>
    <w:rsid w:val="00811888"/>
    <w:rsid w:val="0083635E"/>
    <w:rsid w:val="00841D3F"/>
    <w:rsid w:val="00860E4A"/>
    <w:rsid w:val="0089687D"/>
    <w:rsid w:val="0089739C"/>
    <w:rsid w:val="008C41B2"/>
    <w:rsid w:val="008D3B15"/>
    <w:rsid w:val="008F294C"/>
    <w:rsid w:val="009004DB"/>
    <w:rsid w:val="00901872"/>
    <w:rsid w:val="00925546"/>
    <w:rsid w:val="00937842"/>
    <w:rsid w:val="00965317"/>
    <w:rsid w:val="00970F35"/>
    <w:rsid w:val="009778C7"/>
    <w:rsid w:val="00984983"/>
    <w:rsid w:val="009B15EB"/>
    <w:rsid w:val="009D6B77"/>
    <w:rsid w:val="009E5390"/>
    <w:rsid w:val="00A01D02"/>
    <w:rsid w:val="00A153A7"/>
    <w:rsid w:val="00A52B45"/>
    <w:rsid w:val="00A64B7B"/>
    <w:rsid w:val="00A93230"/>
    <w:rsid w:val="00AC0453"/>
    <w:rsid w:val="00AE6905"/>
    <w:rsid w:val="00AF17C0"/>
    <w:rsid w:val="00B270BA"/>
    <w:rsid w:val="00B705A2"/>
    <w:rsid w:val="00B968B6"/>
    <w:rsid w:val="00BC1838"/>
    <w:rsid w:val="00BC4524"/>
    <w:rsid w:val="00BD789C"/>
    <w:rsid w:val="00BE1A28"/>
    <w:rsid w:val="00BE4E22"/>
    <w:rsid w:val="00C00265"/>
    <w:rsid w:val="00C014DB"/>
    <w:rsid w:val="00C01A45"/>
    <w:rsid w:val="00C119F8"/>
    <w:rsid w:val="00C148AA"/>
    <w:rsid w:val="00C15EE4"/>
    <w:rsid w:val="00C31CEC"/>
    <w:rsid w:val="00C55A1E"/>
    <w:rsid w:val="00C62E68"/>
    <w:rsid w:val="00C64291"/>
    <w:rsid w:val="00C716DF"/>
    <w:rsid w:val="00CD0F7A"/>
    <w:rsid w:val="00CD344F"/>
    <w:rsid w:val="00CE01F6"/>
    <w:rsid w:val="00CE04E7"/>
    <w:rsid w:val="00CF384C"/>
    <w:rsid w:val="00D179DF"/>
    <w:rsid w:val="00D3200B"/>
    <w:rsid w:val="00D33AD0"/>
    <w:rsid w:val="00D50F38"/>
    <w:rsid w:val="00D65806"/>
    <w:rsid w:val="00D91AC4"/>
    <w:rsid w:val="00DA5F0B"/>
    <w:rsid w:val="00E03022"/>
    <w:rsid w:val="00E17256"/>
    <w:rsid w:val="00E20E56"/>
    <w:rsid w:val="00E417D0"/>
    <w:rsid w:val="00E54530"/>
    <w:rsid w:val="00E54653"/>
    <w:rsid w:val="00E60FE3"/>
    <w:rsid w:val="00E7636B"/>
    <w:rsid w:val="00E918EE"/>
    <w:rsid w:val="00EA7FBC"/>
    <w:rsid w:val="00EB2819"/>
    <w:rsid w:val="00EB355B"/>
    <w:rsid w:val="00EB4367"/>
    <w:rsid w:val="00EC1164"/>
    <w:rsid w:val="00EC1C8C"/>
    <w:rsid w:val="00EC20AE"/>
    <w:rsid w:val="00EC4572"/>
    <w:rsid w:val="00EC7E25"/>
    <w:rsid w:val="00ED02BE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0A98"/>
    <w:rsid w:val="00FB0B26"/>
    <w:rsid w:val="00FB2B4E"/>
    <w:rsid w:val="00FB5470"/>
    <w:rsid w:val="00FB54B7"/>
    <w:rsid w:val="00FC6132"/>
    <w:rsid w:val="00FD5A4F"/>
    <w:rsid w:val="00FF6D04"/>
    <w:rsid w:val="02641C78"/>
    <w:rsid w:val="04C43B10"/>
    <w:rsid w:val="0855058A"/>
    <w:rsid w:val="0D963232"/>
    <w:rsid w:val="0E3176E6"/>
    <w:rsid w:val="1A1E3E58"/>
    <w:rsid w:val="1B3E5305"/>
    <w:rsid w:val="24CF5440"/>
    <w:rsid w:val="254F1D14"/>
    <w:rsid w:val="263B71BF"/>
    <w:rsid w:val="28BD4989"/>
    <w:rsid w:val="291E25A3"/>
    <w:rsid w:val="2A574CBB"/>
    <w:rsid w:val="2DAD55FD"/>
    <w:rsid w:val="2F3A3BDD"/>
    <w:rsid w:val="30110809"/>
    <w:rsid w:val="30AC28B9"/>
    <w:rsid w:val="312527CE"/>
    <w:rsid w:val="357716E7"/>
    <w:rsid w:val="3A7C32FC"/>
    <w:rsid w:val="3DE75F30"/>
    <w:rsid w:val="43AB2486"/>
    <w:rsid w:val="447C0AC8"/>
    <w:rsid w:val="44F22B38"/>
    <w:rsid w:val="4BE83164"/>
    <w:rsid w:val="50596B4B"/>
    <w:rsid w:val="506F52CA"/>
    <w:rsid w:val="584C204A"/>
    <w:rsid w:val="61A54544"/>
    <w:rsid w:val="62BE34F5"/>
    <w:rsid w:val="63974B7F"/>
    <w:rsid w:val="645F7864"/>
    <w:rsid w:val="65FB49E1"/>
    <w:rsid w:val="69D32689"/>
    <w:rsid w:val="6ED92188"/>
    <w:rsid w:val="70E138DD"/>
    <w:rsid w:val="71CB5E83"/>
    <w:rsid w:val="728F3D2C"/>
    <w:rsid w:val="74394FB6"/>
    <w:rsid w:val="77C33D3D"/>
    <w:rsid w:val="7BE01E7B"/>
    <w:rsid w:val="7DC714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unhideWhenUsed/>
    <w:qFormat/>
    <w:uiPriority w:val="99"/>
    <w:pPr>
      <w:jc w:val="left"/>
    </w:pPr>
  </w:style>
  <w:style w:type="paragraph" w:styleId="5">
    <w:name w:val="Body Text"/>
    <w:basedOn w:val="1"/>
    <w:link w:val="26"/>
    <w:semiHidden/>
    <w:qFormat/>
    <w:uiPriority w:val="0"/>
    <w:rPr>
      <w:rFonts w:ascii="宋体" w:hAnsi="宋体" w:eastAsia="宋体" w:cs="宋体"/>
      <w:sz w:val="13"/>
      <w:szCs w:val="13"/>
      <w:lang w:eastAsia="en-US"/>
    </w:rPr>
  </w:style>
  <w:style w:type="paragraph" w:styleId="6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954F72" w:themeColor="followedHyperlink"/>
      <w:u w:val="single"/>
    </w:rPr>
  </w:style>
  <w:style w:type="character" w:styleId="15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9">
    <w:name w:val="批注框文本 Char"/>
    <w:basedOn w:val="12"/>
    <w:link w:val="6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1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2">
    <w:name w:val="批注文字 Char"/>
    <w:basedOn w:val="12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4">
    <w:name w:val="标题 1 Char"/>
    <w:basedOn w:val="12"/>
    <w:link w:val="3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正文文本 Char"/>
    <w:basedOn w:val="12"/>
    <w:link w:val="5"/>
    <w:semiHidden/>
    <w:qFormat/>
    <w:uiPriority w:val="0"/>
    <w:rPr>
      <w:rFonts w:ascii="宋体" w:hAnsi="宋体" w:cs="宋体"/>
      <w:kern w:val="2"/>
      <w:sz w:val="13"/>
      <w:szCs w:val="13"/>
      <w:lang w:eastAsia="en-US"/>
    </w:rPr>
  </w:style>
  <w:style w:type="character" w:customStyle="1" w:styleId="27">
    <w:name w:val="正文缩进2格 Char"/>
    <w:link w:val="28"/>
    <w:qFormat/>
    <w:uiPriority w:val="0"/>
    <w:rPr>
      <w:rFonts w:ascii="仿宋_GB2312" w:hAnsi="宋体" w:eastAsia="仿宋_GB2312"/>
      <w:sz w:val="31"/>
    </w:rPr>
  </w:style>
  <w:style w:type="paragraph" w:customStyle="1" w:styleId="28">
    <w:name w:val="正文缩进2格"/>
    <w:basedOn w:val="1"/>
    <w:link w:val="27"/>
    <w:qFormat/>
    <w:uiPriority w:val="0"/>
    <w:pPr>
      <w:spacing w:line="600" w:lineRule="exact"/>
      <w:ind w:firstLine="639" w:firstLineChars="206"/>
    </w:pPr>
    <w:rPr>
      <w:rFonts w:ascii="仿宋_GB2312" w:hAnsi="宋体" w:eastAsia="仿宋_GB2312" w:cs="Times New Roman"/>
      <w:kern w:val="0"/>
      <w:sz w:val="31"/>
      <w:szCs w:val="20"/>
    </w:rPr>
  </w:style>
  <w:style w:type="character" w:customStyle="1" w:styleId="29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0">
    <w:name w:val="font6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1">
    <w:name w:val="font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3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9EBCEA-0D0D-41EF-AF1A-160C019084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SMET</Company>
  <Pages>25</Pages>
  <Words>653</Words>
  <Characters>673</Characters>
  <Lines>112</Lines>
  <Paragraphs>31</Paragraphs>
  <TotalTime>81</TotalTime>
  <ScaleCrop>false</ScaleCrop>
  <LinksUpToDate>false</LinksUpToDate>
  <CharactersWithSpaces>673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2021-08-05T08:55:00Z</dcterms:created>
  <dc:creator>River</dc:creator>
  <cp:lastModifiedBy>WPS_1608520253</cp:lastModifiedBy>
  <cp:lastPrinted>2021-08-04T06:09:00Z</cp:lastPrinted>
  <dcterms:modified xsi:type="dcterms:W3CDTF">2025-04-28T01:01:05Z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700F6850901F4134BF086FE8B5134DFA</vt:lpwstr>
  </property>
  <property fmtid="{D5CDD505-2E9C-101B-9397-08002B2CF9AE}" pid="4" name="KSOTemplateDocerSaveRecord">
    <vt:lpwstr>eyJoZGlkIjoiODdmMjE1ZjM0N2M1Y2U5Yzk0NzI4OGI1OWY1MWIzNDQiLCJ1c2VySWQiOiIxMTUzNTY4MjM0In0=</vt:lpwstr>
  </property>
</Properties>
</file>