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b/>
          <w:sz w:val="56"/>
          <w:szCs w:val="21"/>
        </w:rPr>
      </w:pPr>
      <w:r>
        <w:rPr>
          <w:rFonts w:hint="eastAsia"/>
          <w:b/>
          <w:sz w:val="56"/>
          <w:szCs w:val="21"/>
        </w:rPr>
        <w:t>中山市第三人民医院采购</w:t>
      </w:r>
      <w:r>
        <w:rPr>
          <w:b/>
          <w:sz w:val="56"/>
          <w:szCs w:val="21"/>
        </w:rPr>
        <w:t>文件</w:t>
      </w:r>
    </w:p>
    <w:p>
      <w:pPr>
        <w:widowControl/>
        <w:jc w:val="center"/>
        <w:rPr>
          <w:sz w:val="48"/>
          <w:szCs w:val="21"/>
        </w:rPr>
      </w:pPr>
    </w:p>
    <w:p>
      <w:pPr>
        <w:widowControl/>
        <w:jc w:val="center"/>
        <w:rPr>
          <w:sz w:val="56"/>
          <w:szCs w:val="21"/>
        </w:rPr>
      </w:pPr>
    </w:p>
    <w:p>
      <w:pPr>
        <w:widowControl/>
        <w:jc w:val="center"/>
        <w:rPr>
          <w:sz w:val="48"/>
          <w:szCs w:val="21"/>
        </w:rPr>
      </w:pPr>
    </w:p>
    <w:p>
      <w:pPr>
        <w:widowControl/>
        <w:spacing w:line="360" w:lineRule="auto"/>
        <w:ind w:left="3604" w:right="84" w:hanging="2520"/>
        <w:jc w:val="left"/>
        <w:rPr>
          <w:b/>
          <w:sz w:val="40"/>
          <w:szCs w:val="21"/>
        </w:rPr>
      </w:pPr>
    </w:p>
    <w:p>
      <w:pPr>
        <w:widowControl/>
        <w:spacing w:line="360" w:lineRule="auto"/>
        <w:ind w:left="3585" w:leftChars="943" w:right="84" w:hanging="1699" w:hangingChars="423"/>
        <w:jc w:val="left"/>
        <w:rPr>
          <w:b/>
          <w:sz w:val="40"/>
          <w:szCs w:val="21"/>
        </w:rPr>
      </w:pPr>
      <w:r>
        <w:rPr>
          <w:b/>
          <w:sz w:val="40"/>
          <w:szCs w:val="21"/>
        </w:rPr>
        <w:t>项目名称：</w:t>
      </w:r>
      <w:r>
        <w:rPr>
          <w:rFonts w:hint="eastAsia"/>
          <w:b/>
          <w:sz w:val="40"/>
          <w:szCs w:val="21"/>
        </w:rPr>
        <w:t>电路租用业务</w:t>
      </w:r>
    </w:p>
    <w:p>
      <w:pPr>
        <w:widowControl/>
        <w:jc w:val="center"/>
        <w:rPr>
          <w:sz w:val="40"/>
          <w:szCs w:val="21"/>
        </w:rPr>
      </w:pPr>
    </w:p>
    <w:p>
      <w:pPr>
        <w:widowControl/>
        <w:jc w:val="center"/>
        <w:rPr>
          <w:sz w:val="40"/>
          <w:szCs w:val="21"/>
        </w:rPr>
      </w:pPr>
    </w:p>
    <w:p>
      <w:pPr>
        <w:widowControl/>
        <w:jc w:val="center"/>
        <w:rPr>
          <w:sz w:val="40"/>
          <w:szCs w:val="21"/>
        </w:rPr>
      </w:pPr>
    </w:p>
    <w:p>
      <w:pPr>
        <w:widowControl/>
        <w:jc w:val="center"/>
        <w:rPr>
          <w:b/>
          <w:sz w:val="40"/>
          <w:szCs w:val="21"/>
        </w:rPr>
      </w:pPr>
    </w:p>
    <w:p>
      <w:pPr>
        <w:widowControl/>
        <w:jc w:val="center"/>
        <w:rPr>
          <w:b/>
          <w:sz w:val="40"/>
          <w:szCs w:val="21"/>
        </w:rPr>
      </w:pPr>
    </w:p>
    <w:p>
      <w:pPr>
        <w:widowControl/>
        <w:jc w:val="center"/>
        <w:rPr>
          <w:b/>
          <w:sz w:val="40"/>
          <w:szCs w:val="21"/>
        </w:rPr>
      </w:pPr>
    </w:p>
    <w:p>
      <w:pPr>
        <w:widowControl/>
        <w:jc w:val="center"/>
        <w:rPr>
          <w:b/>
          <w:sz w:val="40"/>
          <w:szCs w:val="21"/>
        </w:rPr>
      </w:pPr>
    </w:p>
    <w:p>
      <w:pPr>
        <w:widowControl/>
        <w:jc w:val="center"/>
        <w:rPr>
          <w:b/>
          <w:sz w:val="40"/>
          <w:szCs w:val="21"/>
        </w:rPr>
      </w:pPr>
    </w:p>
    <w:p>
      <w:pPr>
        <w:widowControl/>
        <w:jc w:val="center"/>
        <w:rPr>
          <w:b/>
          <w:sz w:val="40"/>
          <w:szCs w:val="21"/>
        </w:rPr>
      </w:pPr>
      <w:r>
        <w:rPr>
          <w:rFonts w:hint="eastAsia"/>
          <w:b/>
          <w:sz w:val="40"/>
          <w:szCs w:val="21"/>
        </w:rPr>
        <w:t>中山市第三人民医院</w:t>
      </w:r>
    </w:p>
    <w:p>
      <w:pPr>
        <w:widowControl/>
        <w:spacing w:line="360" w:lineRule="auto"/>
        <w:jc w:val="center"/>
        <w:rPr>
          <w:b/>
          <w:sz w:val="32"/>
          <w:szCs w:val="21"/>
        </w:rPr>
      </w:pPr>
      <w:r>
        <w:rPr>
          <w:rFonts w:hint="eastAsia"/>
          <w:b/>
          <w:sz w:val="32"/>
          <w:szCs w:val="21"/>
        </w:rPr>
        <w:t>2022年2月</w:t>
      </w:r>
    </w:p>
    <w:p>
      <w:pPr>
        <w:widowControl/>
        <w:jc w:val="center"/>
        <w:rPr>
          <w:b/>
          <w:sz w:val="52"/>
          <w:szCs w:val="21"/>
        </w:rPr>
      </w:pPr>
      <w:r>
        <w:rPr>
          <w:sz w:val="21"/>
          <w:szCs w:val="21"/>
        </w:rPr>
        <w:br w:type="page"/>
      </w:r>
    </w:p>
    <w:p>
      <w:pPr>
        <w:widowControl/>
        <w:jc w:val="left"/>
        <w:rPr>
          <w:sz w:val="28"/>
          <w:szCs w:val="21"/>
        </w:rPr>
      </w:pPr>
      <w:r>
        <w:rPr>
          <w:b/>
          <w:sz w:val="28"/>
          <w:szCs w:val="21"/>
        </w:rPr>
        <w:t>一、基本情况</w:t>
      </w:r>
    </w:p>
    <w:p>
      <w:pPr>
        <w:widowControl/>
        <w:spacing w:line="360" w:lineRule="auto"/>
        <w:ind w:right="84" w:firstLine="525" w:firstLineChars="250"/>
        <w:jc w:val="left"/>
        <w:rPr>
          <w:sz w:val="40"/>
          <w:szCs w:val="21"/>
        </w:rPr>
      </w:pPr>
      <w:r>
        <w:rPr>
          <w:sz w:val="21"/>
          <w:szCs w:val="21"/>
        </w:rPr>
        <w:t>1、项目名称：</w:t>
      </w:r>
      <w:r>
        <w:rPr>
          <w:rFonts w:hint="eastAsia"/>
          <w:sz w:val="21"/>
          <w:szCs w:val="21"/>
        </w:rPr>
        <w:t>中山市第三人民医院电路租用业务</w:t>
      </w:r>
    </w:p>
    <w:p>
      <w:pPr>
        <w:spacing w:line="400" w:lineRule="exact"/>
        <w:ind w:left="420"/>
        <w:rPr>
          <w:sz w:val="21"/>
          <w:szCs w:val="21"/>
        </w:rPr>
      </w:pPr>
      <w:r>
        <w:rPr>
          <w:rFonts w:hint="eastAsia"/>
          <w:sz w:val="21"/>
          <w:szCs w:val="21"/>
        </w:rPr>
        <w:t xml:space="preserve"> 2、项目内容：为了保障医院业务的正常开展，医院拟租用电路服务，包括</w:t>
      </w:r>
      <w:r>
        <w:rPr>
          <w:rFonts w:hint="eastAsia"/>
          <w:sz w:val="22"/>
          <w:szCs w:val="21"/>
        </w:rPr>
        <w:t>1条光纤上网专线（上行</w:t>
      </w:r>
      <w:r>
        <w:rPr>
          <w:sz w:val="22"/>
          <w:szCs w:val="21"/>
        </w:rPr>
        <w:t>20M、下行100M</w:t>
      </w:r>
      <w:r>
        <w:rPr>
          <w:rFonts w:hint="eastAsia"/>
          <w:sz w:val="22"/>
          <w:szCs w:val="21"/>
        </w:rPr>
        <w:t>）、1条光纤上网专线（100M对称速率）、2条40M的组网专线、2条20M的组网专线、1条裸纤</w:t>
      </w:r>
      <w:r>
        <w:rPr>
          <w:rFonts w:hint="eastAsia"/>
          <w:sz w:val="21"/>
          <w:szCs w:val="21"/>
        </w:rPr>
        <w:t>，服务期限为</w:t>
      </w:r>
      <w:r>
        <w:rPr>
          <w:sz w:val="21"/>
          <w:szCs w:val="21"/>
        </w:rPr>
        <w:t>10个月（2022年3月1日—2022年12月31日）</w:t>
      </w:r>
      <w:r>
        <w:rPr>
          <w:rFonts w:hint="eastAsia"/>
          <w:sz w:val="21"/>
          <w:szCs w:val="21"/>
        </w:rPr>
        <w:t>。</w:t>
      </w:r>
    </w:p>
    <w:p>
      <w:pPr>
        <w:spacing w:line="360" w:lineRule="auto"/>
        <w:ind w:firstLine="440" w:firstLineChars="200"/>
        <w:rPr>
          <w:sz w:val="22"/>
          <w:szCs w:val="21"/>
        </w:rPr>
      </w:pPr>
      <w:r>
        <w:rPr>
          <w:sz w:val="22"/>
          <w:szCs w:val="21"/>
        </w:rPr>
        <w:t>3、</w:t>
      </w:r>
      <w:r>
        <w:rPr>
          <w:rFonts w:hint="eastAsia"/>
          <w:sz w:val="22"/>
          <w:szCs w:val="21"/>
        </w:rPr>
        <w:t>项目预算：￥70650.00</w:t>
      </w:r>
      <w:r>
        <w:rPr>
          <w:sz w:val="22"/>
          <w:szCs w:val="21"/>
        </w:rPr>
        <w:t>元，</w:t>
      </w:r>
      <w:r>
        <w:rPr>
          <w:rFonts w:hint="eastAsia"/>
          <w:sz w:val="22"/>
          <w:szCs w:val="21"/>
        </w:rPr>
        <w:t>报价超过项目预算的属于无效报价</w:t>
      </w:r>
      <w:r>
        <w:rPr>
          <w:sz w:val="22"/>
          <w:szCs w:val="21"/>
        </w:rPr>
        <w:t>。</w:t>
      </w:r>
    </w:p>
    <w:p>
      <w:pPr>
        <w:widowControl/>
        <w:spacing w:line="360" w:lineRule="auto"/>
        <w:jc w:val="left"/>
        <w:rPr>
          <w:sz w:val="22"/>
          <w:szCs w:val="21"/>
        </w:rPr>
      </w:pPr>
    </w:p>
    <w:p>
      <w:pPr>
        <w:widowControl/>
        <w:spacing w:line="384" w:lineRule="auto"/>
        <w:jc w:val="left"/>
        <w:rPr>
          <w:b/>
          <w:color w:val="000000"/>
          <w:sz w:val="28"/>
          <w:szCs w:val="21"/>
        </w:rPr>
      </w:pPr>
      <w:r>
        <w:rPr>
          <w:rFonts w:hint="eastAsia"/>
          <w:b/>
          <w:color w:val="000000"/>
          <w:sz w:val="28"/>
          <w:szCs w:val="21"/>
        </w:rPr>
        <w:t>二</w:t>
      </w:r>
      <w:r>
        <w:rPr>
          <w:b/>
          <w:color w:val="000000"/>
          <w:sz w:val="28"/>
          <w:szCs w:val="21"/>
        </w:rPr>
        <w:t>、</w:t>
      </w:r>
      <w:r>
        <w:rPr>
          <w:rFonts w:hint="eastAsia"/>
          <w:b/>
          <w:sz w:val="28"/>
          <w:szCs w:val="21"/>
        </w:rPr>
        <w:t>项目</w:t>
      </w:r>
      <w:r>
        <w:rPr>
          <w:b/>
          <w:sz w:val="28"/>
          <w:szCs w:val="21"/>
        </w:rPr>
        <w:t>要求</w:t>
      </w:r>
    </w:p>
    <w:p>
      <w:pPr>
        <w:spacing w:line="360" w:lineRule="auto"/>
        <w:ind w:firstLine="440" w:firstLineChars="200"/>
        <w:rPr>
          <w:sz w:val="22"/>
          <w:szCs w:val="21"/>
        </w:rPr>
      </w:pPr>
      <w:r>
        <w:rPr>
          <w:rFonts w:hint="eastAsia"/>
          <w:sz w:val="22"/>
          <w:szCs w:val="21"/>
        </w:rPr>
        <w:t>1、租用10个月的电路服务，包括1条光纤上网专线（上行</w:t>
      </w:r>
      <w:r>
        <w:rPr>
          <w:sz w:val="22"/>
          <w:szCs w:val="21"/>
        </w:rPr>
        <w:t>20M、下行100M</w:t>
      </w:r>
      <w:r>
        <w:rPr>
          <w:rFonts w:hint="eastAsia"/>
          <w:sz w:val="22"/>
          <w:szCs w:val="21"/>
        </w:rPr>
        <w:t>）、1条光纤上网专线（100M对称速率）、2条40M的组网专线、2条20M的组网专线、1条裸纤，以保障医院业务的正常开展。</w:t>
      </w:r>
    </w:p>
    <w:p>
      <w:pPr>
        <w:spacing w:line="360" w:lineRule="auto"/>
        <w:ind w:firstLine="440" w:firstLineChars="200"/>
        <w:rPr>
          <w:sz w:val="22"/>
          <w:szCs w:val="21"/>
        </w:rPr>
      </w:pPr>
      <w:r>
        <w:rPr>
          <w:rFonts w:hint="eastAsia"/>
          <w:sz w:val="22"/>
          <w:szCs w:val="21"/>
        </w:rPr>
        <w:t>2、★建设工期不得超过2个自然日，若中标人签约后无法按照工期完成本项目，则采购人有权废除合同并对中标人进行违约处罚。</w:t>
      </w:r>
    </w:p>
    <w:p>
      <w:pPr>
        <w:spacing w:line="360" w:lineRule="auto"/>
        <w:ind w:firstLine="440" w:firstLineChars="200"/>
        <w:rPr>
          <w:sz w:val="22"/>
          <w:szCs w:val="21"/>
        </w:rPr>
      </w:pPr>
      <w:r>
        <w:rPr>
          <w:rFonts w:hint="eastAsia"/>
          <w:sz w:val="22"/>
          <w:szCs w:val="21"/>
        </w:rPr>
        <w:t>3、★因医院电路服务影响医院业务正常开诊，关乎患者生命安全，投标人需制定割接措施保证整体施工过程中电路服务中断不超过15分钟。</w:t>
      </w:r>
    </w:p>
    <w:p>
      <w:pPr>
        <w:spacing w:line="360" w:lineRule="auto"/>
        <w:ind w:firstLine="440" w:firstLineChars="200"/>
        <w:rPr>
          <w:sz w:val="22"/>
          <w:szCs w:val="21"/>
        </w:rPr>
      </w:pPr>
      <w:r>
        <w:rPr>
          <w:rFonts w:hint="eastAsia"/>
          <w:sz w:val="22"/>
          <w:szCs w:val="21"/>
        </w:rPr>
        <w:t>4、★为保证项目实施进度和质量，供应商需组建项目实施团队，配备1名项目经理和至少3名项目成员。</w:t>
      </w:r>
    </w:p>
    <w:p>
      <w:pPr>
        <w:spacing w:line="360" w:lineRule="auto"/>
        <w:ind w:firstLine="440" w:firstLineChars="200"/>
        <w:rPr>
          <w:sz w:val="22"/>
          <w:szCs w:val="21"/>
        </w:rPr>
      </w:pPr>
      <w:r>
        <w:rPr>
          <w:rFonts w:hint="eastAsia"/>
          <w:sz w:val="22"/>
          <w:szCs w:val="21"/>
        </w:rPr>
        <w:t>5、★因医院业务的特殊性，为免电路施工对医院员工办公、患者康复造成影响，供应商需提供合理的施工方案、质量保证措施、安全保障措施、应急方案。</w:t>
      </w:r>
    </w:p>
    <w:p>
      <w:pPr>
        <w:widowControl/>
        <w:spacing w:line="360" w:lineRule="auto"/>
        <w:jc w:val="left"/>
        <w:rPr>
          <w:b/>
          <w:sz w:val="28"/>
          <w:szCs w:val="21"/>
        </w:rPr>
      </w:pPr>
    </w:p>
    <w:p>
      <w:pPr>
        <w:widowControl/>
        <w:spacing w:line="360" w:lineRule="auto"/>
        <w:jc w:val="left"/>
        <w:rPr>
          <w:b/>
          <w:sz w:val="28"/>
          <w:szCs w:val="21"/>
        </w:rPr>
      </w:pPr>
      <w:r>
        <w:rPr>
          <w:rFonts w:hint="eastAsia"/>
          <w:b/>
          <w:sz w:val="28"/>
          <w:szCs w:val="21"/>
        </w:rPr>
        <w:t>三</w:t>
      </w:r>
      <w:r>
        <w:rPr>
          <w:b/>
          <w:sz w:val="28"/>
          <w:szCs w:val="21"/>
        </w:rPr>
        <w:t>、</w:t>
      </w:r>
      <w:r>
        <w:rPr>
          <w:rFonts w:hint="eastAsia"/>
          <w:b/>
          <w:sz w:val="28"/>
          <w:szCs w:val="21"/>
        </w:rPr>
        <w:t>评分办法</w:t>
      </w:r>
    </w:p>
    <w:p>
      <w:pPr>
        <w:spacing w:line="360" w:lineRule="auto"/>
        <w:ind w:firstLine="420" w:firstLineChars="200"/>
        <w:rPr>
          <w:sz w:val="21"/>
          <w:szCs w:val="21"/>
        </w:rPr>
      </w:pPr>
      <w:r>
        <w:rPr>
          <w:sz w:val="21"/>
          <w:szCs w:val="21"/>
        </w:rPr>
        <w:t>本项目采用综合评分法进行评审，商务技术分</w:t>
      </w:r>
      <w:r>
        <w:rPr>
          <w:rFonts w:hint="eastAsia"/>
          <w:sz w:val="21"/>
          <w:szCs w:val="21"/>
        </w:rPr>
        <w:t>9</w:t>
      </w:r>
      <w:r>
        <w:rPr>
          <w:sz w:val="21"/>
          <w:szCs w:val="21"/>
        </w:rPr>
        <w:t>0分，价格分</w:t>
      </w:r>
      <w:r>
        <w:rPr>
          <w:rFonts w:hint="eastAsia"/>
          <w:sz w:val="21"/>
          <w:szCs w:val="21"/>
        </w:rPr>
        <w:t>1</w:t>
      </w:r>
      <w:r>
        <w:rPr>
          <w:sz w:val="21"/>
          <w:szCs w:val="21"/>
        </w:rPr>
        <w:t>0分。</w:t>
      </w:r>
    </w:p>
    <w:p>
      <w:pPr>
        <w:widowControl/>
        <w:autoSpaceDE w:val="0"/>
        <w:autoSpaceDN w:val="0"/>
        <w:spacing w:line="336" w:lineRule="auto"/>
        <w:ind w:right="34"/>
        <w:jc w:val="left"/>
        <w:rPr>
          <w:b/>
          <w:sz w:val="28"/>
          <w:szCs w:val="21"/>
        </w:rPr>
      </w:pPr>
    </w:p>
    <w:p>
      <w:pPr>
        <w:widowControl/>
        <w:autoSpaceDE w:val="0"/>
        <w:autoSpaceDN w:val="0"/>
        <w:spacing w:line="336" w:lineRule="auto"/>
        <w:ind w:right="34"/>
        <w:jc w:val="left"/>
        <w:rPr>
          <w:b/>
          <w:sz w:val="28"/>
          <w:szCs w:val="21"/>
        </w:rPr>
      </w:pPr>
      <w:r>
        <w:rPr>
          <w:b/>
          <w:sz w:val="28"/>
          <w:szCs w:val="21"/>
        </w:rPr>
        <w:br w:type="page"/>
      </w:r>
      <w:r>
        <w:rPr>
          <w:rFonts w:hint="eastAsia"/>
          <w:b/>
          <w:sz w:val="28"/>
          <w:szCs w:val="21"/>
        </w:rPr>
        <w:t>1</w:t>
      </w:r>
      <w:r>
        <w:rPr>
          <w:b/>
          <w:sz w:val="28"/>
          <w:szCs w:val="21"/>
        </w:rPr>
        <w:t>、商务技术评分</w:t>
      </w:r>
    </w:p>
    <w:p>
      <w:pPr>
        <w:spacing w:line="360" w:lineRule="auto"/>
        <w:ind w:firstLine="420" w:firstLineChars="200"/>
        <w:rPr>
          <w:sz w:val="21"/>
          <w:szCs w:val="21"/>
        </w:rPr>
      </w:pPr>
      <w:r>
        <w:rPr>
          <w:sz w:val="21"/>
          <w:szCs w:val="21"/>
        </w:rPr>
        <w:t>评审内容及评分细则如下：</w:t>
      </w:r>
    </w:p>
    <w:tbl>
      <w:tblPr>
        <w:tblStyle w:val="5"/>
        <w:tblpPr w:leftFromText="180" w:rightFromText="180" w:vertAnchor="text" w:horzAnchor="page" w:tblpXSpec="center" w:tblpY="476"/>
        <w:tblOverlap w:val="never"/>
        <w:tblW w:w="10340" w:type="dxa"/>
        <w:jc w:val="center"/>
        <w:tblLayout w:type="fixed"/>
        <w:tblCellMar>
          <w:top w:w="0" w:type="dxa"/>
          <w:left w:w="0" w:type="dxa"/>
          <w:bottom w:w="0" w:type="dxa"/>
          <w:right w:w="0" w:type="dxa"/>
        </w:tblCellMar>
      </w:tblPr>
      <w:tblGrid>
        <w:gridCol w:w="810"/>
        <w:gridCol w:w="1548"/>
        <w:gridCol w:w="1001"/>
        <w:gridCol w:w="6981"/>
      </w:tblGrid>
      <w:tr>
        <w:tblPrEx>
          <w:tblCellMar>
            <w:top w:w="0" w:type="dxa"/>
            <w:left w:w="0" w:type="dxa"/>
            <w:bottom w:w="0" w:type="dxa"/>
            <w:right w:w="0" w:type="dxa"/>
          </w:tblCellMar>
        </w:tblPrEx>
        <w:trPr>
          <w:trHeight w:val="663" w:hRule="atLeast"/>
          <w:jc w:val="center"/>
        </w:trPr>
        <w:tc>
          <w:tcPr>
            <w:tcW w:w="1034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b/>
                <w:sz w:val="21"/>
                <w:szCs w:val="21"/>
              </w:rPr>
            </w:pPr>
            <w:r>
              <w:rPr>
                <w:b/>
                <w:sz w:val="28"/>
                <w:szCs w:val="21"/>
              </w:rPr>
              <w:t>商务技术评审表</w:t>
            </w:r>
            <w:r>
              <w:rPr>
                <w:rFonts w:hint="eastAsia"/>
                <w:b/>
                <w:sz w:val="28"/>
                <w:szCs w:val="21"/>
              </w:rPr>
              <w:t>(总分90分)</w:t>
            </w:r>
          </w:p>
        </w:tc>
      </w:tr>
      <w:tr>
        <w:tblPrEx>
          <w:tblCellMar>
            <w:top w:w="0" w:type="dxa"/>
            <w:left w:w="0" w:type="dxa"/>
            <w:bottom w:w="0" w:type="dxa"/>
            <w:right w:w="0" w:type="dxa"/>
          </w:tblCellMar>
        </w:tblPrEx>
        <w:trPr>
          <w:trHeight w:val="682"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b/>
                <w:sz w:val="21"/>
                <w:szCs w:val="21"/>
              </w:rPr>
            </w:pPr>
            <w:r>
              <w:rPr>
                <w:b/>
                <w:sz w:val="21"/>
                <w:szCs w:val="21"/>
              </w:rPr>
              <w:t>序号</w:t>
            </w:r>
          </w:p>
        </w:tc>
        <w:tc>
          <w:tcPr>
            <w:tcW w:w="15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b/>
                <w:sz w:val="21"/>
                <w:szCs w:val="21"/>
              </w:rPr>
            </w:pPr>
            <w:r>
              <w:rPr>
                <w:b/>
                <w:sz w:val="21"/>
                <w:szCs w:val="21"/>
              </w:rPr>
              <w:t>评审内容</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b/>
                <w:sz w:val="21"/>
                <w:szCs w:val="21"/>
              </w:rPr>
            </w:pPr>
            <w:r>
              <w:rPr>
                <w:b/>
                <w:sz w:val="21"/>
                <w:szCs w:val="21"/>
              </w:rPr>
              <w:t>分值</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b/>
                <w:sz w:val="21"/>
                <w:szCs w:val="21"/>
              </w:rPr>
            </w:pPr>
            <w:r>
              <w:rPr>
                <w:b/>
                <w:sz w:val="21"/>
                <w:szCs w:val="21"/>
              </w:rPr>
              <w:t>评分细则</w:t>
            </w:r>
          </w:p>
        </w:tc>
      </w:tr>
      <w:tr>
        <w:tblPrEx>
          <w:tblCellMar>
            <w:top w:w="0" w:type="dxa"/>
            <w:left w:w="0" w:type="dxa"/>
            <w:bottom w:w="0" w:type="dxa"/>
            <w:right w:w="0" w:type="dxa"/>
          </w:tblCellMar>
        </w:tblPrEx>
        <w:trPr>
          <w:trHeight w:val="1036"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1</w:t>
            </w:r>
          </w:p>
        </w:tc>
        <w:tc>
          <w:tcPr>
            <w:tcW w:w="15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商务技术响应程度</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6分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rPr>
            </w:pPr>
            <w:r>
              <w:rPr>
                <w:rFonts w:hint="eastAsia"/>
                <w:sz w:val="21"/>
                <w:szCs w:val="21"/>
              </w:rPr>
              <w:t>根据各投标人对投标文件商务技术条款的响应程度，完全响应为优，得6分，存在负偏离的，每个扣1分，扣至0分为止。</w:t>
            </w:r>
          </w:p>
        </w:tc>
      </w:tr>
      <w:tr>
        <w:tblPrEx>
          <w:tblCellMar>
            <w:top w:w="0" w:type="dxa"/>
            <w:left w:w="0" w:type="dxa"/>
            <w:bottom w:w="0" w:type="dxa"/>
            <w:right w:w="0" w:type="dxa"/>
          </w:tblCellMar>
        </w:tblPrEx>
        <w:trPr>
          <w:trHeight w:val="1682" w:hRule="atLeast"/>
          <w:jc w:val="center"/>
        </w:trPr>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2</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公司人员能力</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12分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lang w:val="zh-CN"/>
              </w:rPr>
            </w:pPr>
            <w:r>
              <w:rPr>
                <w:rFonts w:hint="eastAsia"/>
                <w:sz w:val="21"/>
                <w:szCs w:val="21"/>
                <w:lang w:val="zh-CN"/>
              </w:rPr>
              <w:t>项目经理：</w:t>
            </w:r>
          </w:p>
          <w:p>
            <w:pPr>
              <w:widowControl/>
              <w:ind w:right="-34"/>
              <w:jc w:val="left"/>
              <w:rPr>
                <w:sz w:val="21"/>
                <w:szCs w:val="21"/>
                <w:lang w:val="zh-CN"/>
              </w:rPr>
            </w:pPr>
            <w:r>
              <w:rPr>
                <w:rFonts w:hint="eastAsia"/>
                <w:sz w:val="21"/>
                <w:szCs w:val="21"/>
              </w:rPr>
              <w:t>项目经理需</w:t>
            </w:r>
            <w:r>
              <w:rPr>
                <w:rFonts w:hint="eastAsia"/>
                <w:sz w:val="21"/>
                <w:szCs w:val="21"/>
                <w:lang w:val="zh-CN"/>
              </w:rPr>
              <w:t>具备较强的专业能力</w:t>
            </w:r>
          </w:p>
          <w:p>
            <w:pPr>
              <w:widowControl/>
              <w:ind w:right="-34"/>
              <w:jc w:val="left"/>
              <w:rPr>
                <w:sz w:val="21"/>
                <w:szCs w:val="21"/>
                <w:lang w:val="zh-CN"/>
              </w:rPr>
            </w:pPr>
            <w:r>
              <w:rPr>
                <w:rFonts w:hint="eastAsia"/>
                <w:sz w:val="21"/>
                <w:szCs w:val="21"/>
                <w:lang w:val="zh-CN"/>
              </w:rPr>
              <w:t>1）</w:t>
            </w:r>
            <w:r>
              <w:rPr>
                <w:rFonts w:hint="eastAsia"/>
                <w:sz w:val="21"/>
                <w:szCs w:val="21"/>
              </w:rPr>
              <w:t>具备</w:t>
            </w:r>
            <w:r>
              <w:rPr>
                <w:rFonts w:hint="eastAsia"/>
                <w:sz w:val="21"/>
                <w:szCs w:val="21"/>
                <w:lang w:val="zh-CN"/>
              </w:rPr>
              <w:t>高级网络系统运维项目管理师证书，</w:t>
            </w:r>
            <w:r>
              <w:rPr>
                <w:rFonts w:hint="eastAsia"/>
                <w:sz w:val="21"/>
                <w:szCs w:val="21"/>
              </w:rPr>
              <w:t>得3分</w:t>
            </w:r>
            <w:r>
              <w:rPr>
                <w:rFonts w:hint="eastAsia"/>
                <w:sz w:val="21"/>
                <w:szCs w:val="21"/>
                <w:lang w:val="zh-CN"/>
              </w:rPr>
              <w:t>；</w:t>
            </w:r>
          </w:p>
          <w:p>
            <w:pPr>
              <w:widowControl/>
              <w:ind w:right="-34"/>
              <w:jc w:val="left"/>
              <w:rPr>
                <w:sz w:val="21"/>
                <w:szCs w:val="21"/>
                <w:lang w:val="zh-CN"/>
              </w:rPr>
            </w:pPr>
            <w:r>
              <w:rPr>
                <w:rFonts w:hint="eastAsia"/>
                <w:sz w:val="21"/>
                <w:szCs w:val="21"/>
                <w:lang w:val="zh-CN"/>
              </w:rPr>
              <w:t>2）</w:t>
            </w:r>
            <w:r>
              <w:rPr>
                <w:rFonts w:hint="eastAsia"/>
                <w:sz w:val="21"/>
                <w:szCs w:val="21"/>
              </w:rPr>
              <w:t>具备</w:t>
            </w:r>
            <w:r>
              <w:rPr>
                <w:rFonts w:hint="eastAsia"/>
                <w:sz w:val="21"/>
                <w:szCs w:val="21"/>
                <w:lang w:val="zh-CN"/>
              </w:rPr>
              <w:t>高级系统集成工程师证书，</w:t>
            </w:r>
            <w:r>
              <w:rPr>
                <w:rFonts w:hint="eastAsia"/>
                <w:sz w:val="21"/>
                <w:szCs w:val="21"/>
              </w:rPr>
              <w:t>得3分</w:t>
            </w:r>
            <w:r>
              <w:rPr>
                <w:rFonts w:hint="eastAsia"/>
                <w:sz w:val="21"/>
                <w:szCs w:val="21"/>
                <w:lang w:val="zh-CN"/>
              </w:rPr>
              <w:t>；</w:t>
            </w:r>
          </w:p>
          <w:p>
            <w:pPr>
              <w:widowControl/>
              <w:ind w:right="-34"/>
              <w:jc w:val="left"/>
              <w:rPr>
                <w:sz w:val="21"/>
                <w:szCs w:val="21"/>
                <w:lang w:val="zh-CN"/>
              </w:rPr>
            </w:pPr>
            <w:r>
              <w:rPr>
                <w:rFonts w:hint="eastAsia"/>
                <w:sz w:val="21"/>
                <w:szCs w:val="21"/>
                <w:lang w:val="zh-CN"/>
              </w:rPr>
              <w:t>3）具</w:t>
            </w:r>
            <w:r>
              <w:rPr>
                <w:rFonts w:hint="eastAsia"/>
                <w:sz w:val="21"/>
                <w:szCs w:val="21"/>
              </w:rPr>
              <w:t>备</w:t>
            </w:r>
            <w:r>
              <w:rPr>
                <w:rFonts w:hint="eastAsia"/>
                <w:sz w:val="21"/>
                <w:szCs w:val="21"/>
                <w:lang w:val="zh-CN"/>
              </w:rPr>
              <w:t>IT服务项目经理证书，</w:t>
            </w:r>
            <w:r>
              <w:rPr>
                <w:rFonts w:hint="eastAsia"/>
                <w:sz w:val="21"/>
                <w:szCs w:val="21"/>
              </w:rPr>
              <w:t>得3分</w:t>
            </w:r>
            <w:r>
              <w:rPr>
                <w:rFonts w:hint="eastAsia"/>
                <w:sz w:val="21"/>
                <w:szCs w:val="21"/>
                <w:lang w:val="zh-CN"/>
              </w:rPr>
              <w:t>；</w:t>
            </w:r>
          </w:p>
          <w:p>
            <w:pPr>
              <w:widowControl/>
              <w:ind w:right="-34"/>
              <w:jc w:val="left"/>
              <w:rPr>
                <w:sz w:val="21"/>
                <w:szCs w:val="21"/>
                <w:lang w:val="zh-CN"/>
              </w:rPr>
            </w:pPr>
            <w:r>
              <w:rPr>
                <w:rFonts w:hint="eastAsia"/>
                <w:sz w:val="21"/>
                <w:szCs w:val="21"/>
              </w:rPr>
              <w:t>4）具备</w:t>
            </w:r>
            <w:r>
              <w:rPr>
                <w:rFonts w:hint="eastAsia"/>
                <w:sz w:val="21"/>
                <w:szCs w:val="21"/>
                <w:lang w:val="zh-CN"/>
              </w:rPr>
              <w:t>大数据工程师证书，</w:t>
            </w:r>
            <w:r>
              <w:rPr>
                <w:rFonts w:hint="eastAsia"/>
                <w:sz w:val="21"/>
                <w:szCs w:val="21"/>
              </w:rPr>
              <w:t>得3分。</w:t>
            </w:r>
          </w:p>
          <w:p>
            <w:pPr>
              <w:widowControl/>
              <w:ind w:right="-34"/>
              <w:jc w:val="left"/>
              <w:rPr>
                <w:sz w:val="21"/>
                <w:szCs w:val="21"/>
                <w:lang w:val="zh-CN"/>
              </w:rPr>
            </w:pPr>
            <w:r>
              <w:rPr>
                <w:rFonts w:hint="eastAsia"/>
                <w:sz w:val="21"/>
                <w:szCs w:val="21"/>
              </w:rPr>
              <w:t>注：</w:t>
            </w:r>
            <w:r>
              <w:rPr>
                <w:rFonts w:hint="eastAsia"/>
                <w:sz w:val="21"/>
                <w:szCs w:val="21"/>
                <w:lang w:val="zh-CN"/>
              </w:rPr>
              <w:t>提供上述证书复印件和近一年来任意连续三个月由</w:t>
            </w:r>
            <w:r>
              <w:rPr>
                <w:rFonts w:hint="eastAsia"/>
                <w:sz w:val="21"/>
                <w:szCs w:val="21"/>
              </w:rPr>
              <w:t>投标人</w:t>
            </w:r>
            <w:r>
              <w:rPr>
                <w:rFonts w:hint="eastAsia"/>
                <w:sz w:val="21"/>
                <w:szCs w:val="21"/>
                <w:lang w:val="zh-CN"/>
              </w:rPr>
              <w:t>为其缴纳社保的《投保单》或《社会保险参保人员证明》复印件并加盖投标人公章，未按要求提供的不得分。</w:t>
            </w:r>
          </w:p>
        </w:tc>
      </w:tr>
      <w:tr>
        <w:tblPrEx>
          <w:tblCellMar>
            <w:top w:w="0" w:type="dxa"/>
            <w:left w:w="0" w:type="dxa"/>
            <w:bottom w:w="0" w:type="dxa"/>
            <w:right w:w="0" w:type="dxa"/>
          </w:tblCellMar>
        </w:tblPrEx>
        <w:trPr>
          <w:trHeight w:val="1376" w:hRule="atLeast"/>
          <w:jc w:val="center"/>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16分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lang w:val="zh-CN"/>
              </w:rPr>
            </w:pPr>
            <w:r>
              <w:rPr>
                <w:rFonts w:hint="eastAsia"/>
                <w:sz w:val="21"/>
                <w:szCs w:val="21"/>
                <w:lang w:val="zh-CN"/>
              </w:rPr>
              <w:t>项目人员（除项目</w:t>
            </w:r>
            <w:r>
              <w:rPr>
                <w:rFonts w:hint="eastAsia"/>
                <w:sz w:val="21"/>
                <w:szCs w:val="21"/>
              </w:rPr>
              <w:t>经理</w:t>
            </w:r>
            <w:r>
              <w:rPr>
                <w:rFonts w:hint="eastAsia"/>
                <w:sz w:val="21"/>
                <w:szCs w:val="21"/>
                <w:lang w:val="zh-CN"/>
              </w:rPr>
              <w:t>外）：</w:t>
            </w:r>
          </w:p>
          <w:p>
            <w:pPr>
              <w:widowControl/>
              <w:ind w:right="-34"/>
              <w:jc w:val="left"/>
              <w:rPr>
                <w:sz w:val="21"/>
                <w:szCs w:val="21"/>
              </w:rPr>
            </w:pPr>
            <w:r>
              <w:rPr>
                <w:rFonts w:hint="eastAsia"/>
                <w:sz w:val="21"/>
                <w:szCs w:val="21"/>
              </w:rPr>
              <w:t>1）具备网络工程师证书，每个得2分，最高4分；</w:t>
            </w:r>
          </w:p>
          <w:p>
            <w:pPr>
              <w:widowControl/>
              <w:ind w:right="-34"/>
              <w:jc w:val="left"/>
              <w:rPr>
                <w:sz w:val="21"/>
                <w:szCs w:val="21"/>
              </w:rPr>
            </w:pPr>
            <w:r>
              <w:rPr>
                <w:rFonts w:hint="eastAsia"/>
                <w:sz w:val="21"/>
                <w:szCs w:val="21"/>
              </w:rPr>
              <w:t>2）具备通信专业技术人员职业水平证书（高级），</w:t>
            </w:r>
            <w:r>
              <w:rPr>
                <w:rFonts w:hint="eastAsia"/>
                <w:sz w:val="21"/>
                <w:szCs w:val="21"/>
                <w:lang w:val="zh-CN"/>
              </w:rPr>
              <w:t>每个得</w:t>
            </w:r>
            <w:r>
              <w:rPr>
                <w:rFonts w:hint="eastAsia"/>
                <w:sz w:val="21"/>
                <w:szCs w:val="21"/>
              </w:rPr>
              <w:t>2</w:t>
            </w:r>
            <w:r>
              <w:rPr>
                <w:rFonts w:hint="eastAsia"/>
                <w:sz w:val="21"/>
                <w:szCs w:val="21"/>
                <w:lang w:val="zh-CN"/>
              </w:rPr>
              <w:t>分，最高</w:t>
            </w:r>
            <w:r>
              <w:rPr>
                <w:rFonts w:hint="eastAsia"/>
                <w:sz w:val="21"/>
                <w:szCs w:val="21"/>
              </w:rPr>
              <w:t>4</w:t>
            </w:r>
            <w:r>
              <w:rPr>
                <w:rFonts w:hint="eastAsia"/>
                <w:sz w:val="21"/>
                <w:szCs w:val="21"/>
                <w:lang w:val="zh-CN"/>
              </w:rPr>
              <w:t>分；</w:t>
            </w:r>
          </w:p>
          <w:p>
            <w:pPr>
              <w:widowControl/>
              <w:ind w:right="-34"/>
              <w:jc w:val="left"/>
              <w:rPr>
                <w:sz w:val="21"/>
                <w:szCs w:val="21"/>
              </w:rPr>
            </w:pPr>
            <w:r>
              <w:rPr>
                <w:rFonts w:hint="eastAsia"/>
                <w:sz w:val="21"/>
                <w:szCs w:val="21"/>
              </w:rPr>
              <w:t>3）</w:t>
            </w:r>
            <w:r>
              <w:rPr>
                <w:rFonts w:hint="eastAsia"/>
                <w:sz w:val="21"/>
                <w:szCs w:val="21"/>
                <w:lang w:val="zh-CN"/>
              </w:rPr>
              <w:t>具备网络与信息安全管理师证书（高级），每个得</w:t>
            </w:r>
            <w:r>
              <w:rPr>
                <w:rFonts w:hint="eastAsia"/>
                <w:sz w:val="21"/>
                <w:szCs w:val="21"/>
              </w:rPr>
              <w:t>4</w:t>
            </w:r>
            <w:r>
              <w:rPr>
                <w:rFonts w:hint="eastAsia"/>
                <w:sz w:val="21"/>
                <w:szCs w:val="21"/>
                <w:lang w:val="zh-CN"/>
              </w:rPr>
              <w:t>分，最高</w:t>
            </w:r>
            <w:r>
              <w:rPr>
                <w:rFonts w:hint="eastAsia"/>
                <w:sz w:val="21"/>
                <w:szCs w:val="21"/>
              </w:rPr>
              <w:t>8</w:t>
            </w:r>
            <w:r>
              <w:rPr>
                <w:rFonts w:hint="eastAsia"/>
                <w:sz w:val="21"/>
                <w:szCs w:val="21"/>
                <w:lang w:val="zh-CN"/>
              </w:rPr>
              <w:t>分。</w:t>
            </w:r>
          </w:p>
          <w:p>
            <w:pPr>
              <w:widowControl/>
              <w:ind w:right="-34"/>
              <w:jc w:val="left"/>
              <w:rPr>
                <w:sz w:val="21"/>
                <w:szCs w:val="21"/>
              </w:rPr>
            </w:pPr>
            <w:r>
              <w:rPr>
                <w:rFonts w:hint="eastAsia"/>
                <w:sz w:val="21"/>
                <w:szCs w:val="21"/>
              </w:rPr>
              <w:t>注：</w:t>
            </w:r>
            <w:r>
              <w:rPr>
                <w:rFonts w:hint="eastAsia"/>
                <w:sz w:val="21"/>
                <w:szCs w:val="21"/>
                <w:lang w:val="zh-CN"/>
              </w:rPr>
              <w:t>提供上述证书复印件和近一年来任意连续三个月由投标人为其缴纳社保的《投保单》或《社会保险参保人员证明》复印件并加盖投标人公章，未按要求提供的不得分。</w:t>
            </w:r>
          </w:p>
        </w:tc>
      </w:tr>
      <w:tr>
        <w:tblPrEx>
          <w:tblCellMar>
            <w:top w:w="0" w:type="dxa"/>
            <w:left w:w="0" w:type="dxa"/>
            <w:bottom w:w="0" w:type="dxa"/>
            <w:right w:w="0" w:type="dxa"/>
          </w:tblCellMar>
        </w:tblPrEx>
        <w:trPr>
          <w:trHeight w:val="1135"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3</w:t>
            </w:r>
          </w:p>
        </w:tc>
        <w:tc>
          <w:tcPr>
            <w:tcW w:w="15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项目熟悉程度</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10分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rPr>
            </w:pPr>
            <w:r>
              <w:rPr>
                <w:rFonts w:hint="eastAsia"/>
                <w:sz w:val="21"/>
                <w:szCs w:val="21"/>
              </w:rPr>
              <w:t>根据投标人对服务项目的熟悉程度，施工过程注意事项及施工的重点难点理解程度等方面进行综合评审，优的得8--10分；良的得5--7分；一般的得2--4分，没有提供不得分。</w:t>
            </w:r>
          </w:p>
        </w:tc>
      </w:tr>
      <w:tr>
        <w:tblPrEx>
          <w:tblCellMar>
            <w:top w:w="0" w:type="dxa"/>
            <w:left w:w="0" w:type="dxa"/>
            <w:bottom w:w="0" w:type="dxa"/>
            <w:right w:w="0"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4</w:t>
            </w:r>
          </w:p>
        </w:tc>
        <w:tc>
          <w:tcPr>
            <w:tcW w:w="15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施工方案</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12分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rPr>
            </w:pPr>
            <w:r>
              <w:rPr>
                <w:rFonts w:hint="eastAsia"/>
                <w:sz w:val="21"/>
                <w:szCs w:val="21"/>
              </w:rPr>
              <w:t>从施工方案、技术措施、现场管理等方面进行综合评审，优的得10--12分；良的得5--6分；一般的得1--2分，没有提供不得分。</w:t>
            </w:r>
          </w:p>
        </w:tc>
      </w:tr>
      <w:tr>
        <w:tblPrEx>
          <w:tblCellMar>
            <w:top w:w="0" w:type="dxa"/>
            <w:left w:w="0" w:type="dxa"/>
            <w:bottom w:w="0" w:type="dxa"/>
            <w:right w:w="0" w:type="dxa"/>
          </w:tblCellMar>
        </w:tblPrEx>
        <w:trPr>
          <w:trHeight w:val="956"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5</w:t>
            </w:r>
          </w:p>
        </w:tc>
        <w:tc>
          <w:tcPr>
            <w:tcW w:w="15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项目工期承诺</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10分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rPr>
            </w:pPr>
            <w:r>
              <w:rPr>
                <w:rFonts w:hint="eastAsia"/>
                <w:sz w:val="21"/>
                <w:szCs w:val="21"/>
              </w:rPr>
              <w:t>施工进度计划周密、合理可行，提供详尽的施工安排计划。工期≦2个自然日，得10分；3个自然日&lt;工期≦5个自然日，得5分；5个自然日&lt;工期≦8个自然日，得2分。</w:t>
            </w:r>
          </w:p>
        </w:tc>
      </w:tr>
      <w:tr>
        <w:tblPrEx>
          <w:tblCellMar>
            <w:top w:w="0" w:type="dxa"/>
            <w:left w:w="0" w:type="dxa"/>
            <w:bottom w:w="0" w:type="dxa"/>
            <w:right w:w="0" w:type="dxa"/>
          </w:tblCellMar>
        </w:tblPrEx>
        <w:trPr>
          <w:trHeight w:val="956"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sz w:val="21"/>
                <w:szCs w:val="21"/>
              </w:rPr>
            </w:pPr>
            <w:r>
              <w:rPr>
                <w:rFonts w:hint="eastAsia"/>
                <w:sz w:val="21"/>
                <w:szCs w:val="21"/>
              </w:rPr>
              <w:t>6</w:t>
            </w:r>
          </w:p>
        </w:tc>
        <w:tc>
          <w:tcPr>
            <w:tcW w:w="15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jc w:val="center"/>
              <w:rPr>
                <w:sz w:val="21"/>
                <w:szCs w:val="22"/>
              </w:rPr>
            </w:pPr>
            <w:r>
              <w:rPr>
                <w:rFonts w:hint="eastAsia"/>
                <w:sz w:val="21"/>
                <w:szCs w:val="22"/>
              </w:rPr>
              <w:t>施工质量与安全保障</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88" w:lineRule="auto"/>
              <w:jc w:val="center"/>
              <w:rPr>
                <w:sz w:val="21"/>
                <w:szCs w:val="21"/>
              </w:rPr>
            </w:pPr>
            <w:r>
              <w:rPr>
                <w:rFonts w:hint="eastAsia"/>
                <w:sz w:val="21"/>
                <w:szCs w:val="21"/>
              </w:rPr>
              <w:t>5分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rPr>
            </w:pPr>
            <w:r>
              <w:rPr>
                <w:rFonts w:hint="eastAsia"/>
                <w:sz w:val="21"/>
                <w:szCs w:val="21"/>
              </w:rPr>
              <w:t>从质量保障措施是否完善可行，安全保障措施是否具体明确，针对性，施工是否中断电路服务等方面进行综合评审，</w:t>
            </w:r>
            <w:r>
              <w:rPr>
                <w:sz w:val="21"/>
                <w:szCs w:val="21"/>
              </w:rPr>
              <w:t>优的得</w:t>
            </w:r>
            <w:r>
              <w:rPr>
                <w:rFonts w:hint="eastAsia"/>
                <w:sz w:val="21"/>
                <w:szCs w:val="21"/>
              </w:rPr>
              <w:t>5</w:t>
            </w:r>
            <w:r>
              <w:rPr>
                <w:sz w:val="21"/>
                <w:szCs w:val="21"/>
              </w:rPr>
              <w:t>分；良的得</w:t>
            </w:r>
            <w:r>
              <w:rPr>
                <w:rFonts w:hint="eastAsia"/>
                <w:sz w:val="21"/>
                <w:szCs w:val="21"/>
              </w:rPr>
              <w:t>3</w:t>
            </w:r>
            <w:r>
              <w:rPr>
                <w:sz w:val="21"/>
                <w:szCs w:val="21"/>
              </w:rPr>
              <w:t>分；</w:t>
            </w:r>
            <w:r>
              <w:rPr>
                <w:rFonts w:hint="eastAsia"/>
                <w:sz w:val="21"/>
                <w:szCs w:val="21"/>
              </w:rPr>
              <w:t>一般</w:t>
            </w:r>
            <w:r>
              <w:rPr>
                <w:sz w:val="21"/>
                <w:szCs w:val="21"/>
              </w:rPr>
              <w:t>的得</w:t>
            </w:r>
            <w:r>
              <w:rPr>
                <w:rFonts w:hint="eastAsia"/>
                <w:sz w:val="21"/>
                <w:szCs w:val="21"/>
              </w:rPr>
              <w:t>1</w:t>
            </w:r>
            <w:r>
              <w:rPr>
                <w:sz w:val="21"/>
                <w:szCs w:val="21"/>
              </w:rPr>
              <w:t>分</w:t>
            </w:r>
            <w:r>
              <w:rPr>
                <w:rFonts w:hint="eastAsia"/>
                <w:sz w:val="21"/>
                <w:szCs w:val="21"/>
              </w:rPr>
              <w:t>，没有提供不得分。</w:t>
            </w:r>
          </w:p>
        </w:tc>
      </w:tr>
      <w:tr>
        <w:tblPrEx>
          <w:tblCellMar>
            <w:top w:w="0" w:type="dxa"/>
            <w:left w:w="0" w:type="dxa"/>
            <w:bottom w:w="0" w:type="dxa"/>
            <w:right w:w="0" w:type="dxa"/>
          </w:tblCellMar>
        </w:tblPrEx>
        <w:trPr>
          <w:trHeight w:val="101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sz w:val="21"/>
                <w:szCs w:val="21"/>
              </w:rPr>
            </w:pPr>
            <w:r>
              <w:rPr>
                <w:rFonts w:hint="eastAsia"/>
                <w:sz w:val="21"/>
                <w:szCs w:val="21"/>
              </w:rPr>
              <w:t>7</w:t>
            </w:r>
          </w:p>
        </w:tc>
        <w:tc>
          <w:tcPr>
            <w:tcW w:w="15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jc w:val="center"/>
              <w:rPr>
                <w:sz w:val="21"/>
                <w:szCs w:val="22"/>
              </w:rPr>
            </w:pPr>
            <w:r>
              <w:rPr>
                <w:rFonts w:hint="eastAsia"/>
                <w:sz w:val="21"/>
                <w:szCs w:val="22"/>
              </w:rPr>
              <w:t>应急方案</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jc w:val="center"/>
              <w:rPr>
                <w:sz w:val="21"/>
                <w:szCs w:val="22"/>
              </w:rPr>
            </w:pPr>
            <w:r>
              <w:rPr>
                <w:rFonts w:hint="eastAsia"/>
                <w:sz w:val="21"/>
                <w:szCs w:val="22"/>
              </w:rPr>
              <w:t>5分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rPr>
            </w:pPr>
            <w:r>
              <w:rPr>
                <w:rFonts w:hint="eastAsia"/>
                <w:sz w:val="21"/>
                <w:szCs w:val="21"/>
              </w:rPr>
              <w:t>从针对本项目的突发事件处理措施和应急预案是否详细、可行等方面进行综合评审，</w:t>
            </w:r>
            <w:r>
              <w:rPr>
                <w:sz w:val="21"/>
                <w:szCs w:val="21"/>
              </w:rPr>
              <w:t>优的得</w:t>
            </w:r>
            <w:r>
              <w:rPr>
                <w:rFonts w:hint="eastAsia"/>
                <w:sz w:val="21"/>
                <w:szCs w:val="21"/>
              </w:rPr>
              <w:t>4</w:t>
            </w:r>
            <w:r>
              <w:rPr>
                <w:sz w:val="21"/>
                <w:szCs w:val="21"/>
              </w:rPr>
              <w:t>--</w:t>
            </w:r>
            <w:r>
              <w:rPr>
                <w:rFonts w:hint="eastAsia"/>
                <w:sz w:val="21"/>
                <w:szCs w:val="21"/>
              </w:rPr>
              <w:t>5</w:t>
            </w:r>
            <w:r>
              <w:rPr>
                <w:sz w:val="21"/>
                <w:szCs w:val="21"/>
              </w:rPr>
              <w:t>分；良的得</w:t>
            </w:r>
            <w:r>
              <w:rPr>
                <w:rFonts w:hint="eastAsia"/>
                <w:sz w:val="21"/>
                <w:szCs w:val="21"/>
              </w:rPr>
              <w:t>2--3</w:t>
            </w:r>
            <w:r>
              <w:rPr>
                <w:sz w:val="21"/>
                <w:szCs w:val="21"/>
              </w:rPr>
              <w:t>分；</w:t>
            </w:r>
            <w:r>
              <w:rPr>
                <w:rFonts w:hint="eastAsia"/>
                <w:sz w:val="21"/>
                <w:szCs w:val="21"/>
              </w:rPr>
              <w:t>一般</w:t>
            </w:r>
            <w:r>
              <w:rPr>
                <w:sz w:val="21"/>
                <w:szCs w:val="21"/>
              </w:rPr>
              <w:t>的得</w:t>
            </w:r>
            <w:r>
              <w:rPr>
                <w:rFonts w:hint="eastAsia"/>
                <w:sz w:val="21"/>
                <w:szCs w:val="21"/>
              </w:rPr>
              <w:t>1</w:t>
            </w:r>
            <w:r>
              <w:rPr>
                <w:sz w:val="21"/>
                <w:szCs w:val="21"/>
              </w:rPr>
              <w:t>分</w:t>
            </w:r>
            <w:r>
              <w:rPr>
                <w:rFonts w:hint="eastAsia"/>
                <w:sz w:val="21"/>
                <w:szCs w:val="21"/>
              </w:rPr>
              <w:t>，没有提供不得分。</w:t>
            </w:r>
          </w:p>
        </w:tc>
      </w:tr>
      <w:tr>
        <w:tblPrEx>
          <w:tblCellMar>
            <w:top w:w="0" w:type="dxa"/>
            <w:left w:w="0" w:type="dxa"/>
            <w:bottom w:w="0" w:type="dxa"/>
            <w:right w:w="0" w:type="dxa"/>
          </w:tblCellMar>
        </w:tblPrEx>
        <w:trPr>
          <w:trHeight w:val="77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sz w:val="21"/>
                <w:szCs w:val="21"/>
              </w:rPr>
            </w:pPr>
            <w:r>
              <w:rPr>
                <w:rFonts w:hint="eastAsia"/>
                <w:sz w:val="21"/>
                <w:szCs w:val="21"/>
              </w:rPr>
              <w:t>8</w:t>
            </w:r>
          </w:p>
        </w:tc>
        <w:tc>
          <w:tcPr>
            <w:tcW w:w="15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color w:val="000000"/>
                <w:sz w:val="21"/>
                <w:szCs w:val="21"/>
              </w:rPr>
            </w:pPr>
            <w:r>
              <w:rPr>
                <w:rFonts w:hint="eastAsia"/>
                <w:color w:val="000000"/>
                <w:sz w:val="21"/>
                <w:szCs w:val="21"/>
              </w:rPr>
              <w:t>质量保修</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color w:val="000000"/>
                <w:sz w:val="21"/>
                <w:szCs w:val="21"/>
              </w:rPr>
            </w:pPr>
            <w:r>
              <w:rPr>
                <w:rFonts w:hint="eastAsia"/>
                <w:color w:val="000000"/>
                <w:sz w:val="21"/>
                <w:szCs w:val="21"/>
              </w:rPr>
              <w:t>6分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rPr>
            </w:pPr>
            <w:r>
              <w:rPr>
                <w:rFonts w:hint="eastAsia"/>
                <w:sz w:val="21"/>
                <w:szCs w:val="21"/>
              </w:rPr>
              <w:t>从保修时间及质保的及时性、便利性、质保方案等方面进行综合评审，</w:t>
            </w:r>
            <w:r>
              <w:rPr>
                <w:sz w:val="21"/>
                <w:szCs w:val="21"/>
              </w:rPr>
              <w:t>优的得</w:t>
            </w:r>
            <w:r>
              <w:rPr>
                <w:rFonts w:hint="eastAsia"/>
                <w:sz w:val="21"/>
                <w:szCs w:val="21"/>
              </w:rPr>
              <w:t>5</w:t>
            </w:r>
            <w:r>
              <w:rPr>
                <w:sz w:val="21"/>
                <w:szCs w:val="21"/>
              </w:rPr>
              <w:t>--</w:t>
            </w:r>
            <w:r>
              <w:rPr>
                <w:rFonts w:hint="eastAsia"/>
                <w:sz w:val="21"/>
                <w:szCs w:val="21"/>
              </w:rPr>
              <w:t>6</w:t>
            </w:r>
            <w:r>
              <w:rPr>
                <w:sz w:val="21"/>
                <w:szCs w:val="21"/>
              </w:rPr>
              <w:t>分；良的得</w:t>
            </w:r>
            <w:r>
              <w:rPr>
                <w:rFonts w:hint="eastAsia"/>
                <w:sz w:val="21"/>
                <w:szCs w:val="21"/>
              </w:rPr>
              <w:t>3--4</w:t>
            </w:r>
            <w:r>
              <w:rPr>
                <w:sz w:val="21"/>
                <w:szCs w:val="21"/>
              </w:rPr>
              <w:t>分；</w:t>
            </w:r>
            <w:r>
              <w:rPr>
                <w:rFonts w:hint="eastAsia"/>
                <w:sz w:val="21"/>
                <w:szCs w:val="21"/>
              </w:rPr>
              <w:t>一般</w:t>
            </w:r>
            <w:r>
              <w:rPr>
                <w:sz w:val="21"/>
                <w:szCs w:val="21"/>
              </w:rPr>
              <w:t>的得</w:t>
            </w:r>
            <w:r>
              <w:rPr>
                <w:rFonts w:hint="eastAsia"/>
                <w:sz w:val="21"/>
                <w:szCs w:val="21"/>
              </w:rPr>
              <w:t>1--2</w:t>
            </w:r>
            <w:r>
              <w:rPr>
                <w:sz w:val="21"/>
                <w:szCs w:val="21"/>
              </w:rPr>
              <w:t>分</w:t>
            </w:r>
            <w:r>
              <w:rPr>
                <w:rFonts w:hint="eastAsia"/>
                <w:sz w:val="21"/>
                <w:szCs w:val="21"/>
              </w:rPr>
              <w:t>，没有提供不得分。</w:t>
            </w:r>
          </w:p>
        </w:tc>
      </w:tr>
      <w:tr>
        <w:tblPrEx>
          <w:tblCellMar>
            <w:top w:w="0" w:type="dxa"/>
            <w:left w:w="0" w:type="dxa"/>
            <w:bottom w:w="0" w:type="dxa"/>
            <w:right w:w="0" w:type="dxa"/>
          </w:tblCellMar>
        </w:tblPrEx>
        <w:trPr>
          <w:trHeight w:val="951"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9</w:t>
            </w:r>
          </w:p>
        </w:tc>
        <w:tc>
          <w:tcPr>
            <w:tcW w:w="15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项目业绩</w:t>
            </w:r>
          </w:p>
        </w:tc>
        <w:tc>
          <w:tcPr>
            <w:tcW w:w="10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center"/>
              <w:rPr>
                <w:sz w:val="21"/>
                <w:szCs w:val="21"/>
              </w:rPr>
            </w:pPr>
            <w:r>
              <w:rPr>
                <w:rFonts w:hint="eastAsia"/>
                <w:sz w:val="21"/>
                <w:szCs w:val="21"/>
              </w:rPr>
              <w:t>8分</w:t>
            </w:r>
          </w:p>
        </w:tc>
        <w:tc>
          <w:tcPr>
            <w:tcW w:w="69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right="-34"/>
              <w:jc w:val="left"/>
              <w:rPr>
                <w:sz w:val="21"/>
                <w:szCs w:val="21"/>
              </w:rPr>
            </w:pPr>
            <w:r>
              <w:rPr>
                <w:rFonts w:hint="eastAsia"/>
                <w:sz w:val="21"/>
                <w:szCs w:val="21"/>
              </w:rPr>
              <w:t xml:space="preserve">投标人提供2018年1月以来完成过同类项目经验，提供一份得2分，该项不超过8分，不提供不得分。 </w:t>
            </w:r>
          </w:p>
          <w:p>
            <w:pPr>
              <w:widowControl/>
              <w:ind w:right="-34"/>
              <w:jc w:val="left"/>
              <w:rPr>
                <w:sz w:val="21"/>
                <w:szCs w:val="21"/>
              </w:rPr>
            </w:pPr>
            <w:r>
              <w:rPr>
                <w:rFonts w:hint="eastAsia"/>
                <w:sz w:val="21"/>
                <w:szCs w:val="21"/>
              </w:rPr>
              <w:t>注:投标文件中提供加盖公章的合同复印件，未按要求提供的不得分。</w:t>
            </w:r>
          </w:p>
        </w:tc>
      </w:tr>
    </w:tbl>
    <w:p>
      <w:pPr>
        <w:widowControl/>
        <w:autoSpaceDE w:val="0"/>
        <w:autoSpaceDN w:val="0"/>
        <w:spacing w:before="156" w:line="360" w:lineRule="auto"/>
        <w:ind w:right="34"/>
        <w:jc w:val="left"/>
        <w:rPr>
          <w:b/>
          <w:sz w:val="28"/>
          <w:szCs w:val="21"/>
        </w:rPr>
      </w:pPr>
      <w:r>
        <w:rPr>
          <w:rFonts w:hint="eastAsia"/>
          <w:b/>
          <w:sz w:val="28"/>
          <w:szCs w:val="21"/>
        </w:rPr>
        <w:t>2</w:t>
      </w:r>
      <w:r>
        <w:rPr>
          <w:b/>
          <w:sz w:val="28"/>
          <w:szCs w:val="21"/>
        </w:rPr>
        <w:t>、价格评分</w:t>
      </w:r>
    </w:p>
    <w:p>
      <w:pPr>
        <w:spacing w:line="360" w:lineRule="auto"/>
        <w:ind w:firstLine="420" w:firstLineChars="200"/>
        <w:rPr>
          <w:sz w:val="21"/>
          <w:szCs w:val="21"/>
        </w:rPr>
      </w:pPr>
      <w:r>
        <w:rPr>
          <w:sz w:val="21"/>
          <w:szCs w:val="21"/>
        </w:rPr>
        <w:t>1、</w:t>
      </w:r>
      <w:r>
        <w:rPr>
          <w:rFonts w:hint="eastAsia"/>
          <w:sz w:val="21"/>
          <w:szCs w:val="21"/>
        </w:rPr>
        <w:t>价格</w:t>
      </w:r>
      <w:r>
        <w:rPr>
          <w:sz w:val="21"/>
          <w:szCs w:val="21"/>
        </w:rPr>
        <w:t>基准价为满足</w:t>
      </w:r>
      <w:r>
        <w:rPr>
          <w:rFonts w:hint="eastAsia"/>
          <w:sz w:val="21"/>
          <w:szCs w:val="21"/>
        </w:rPr>
        <w:t>谈判</w:t>
      </w:r>
      <w:r>
        <w:rPr>
          <w:sz w:val="21"/>
          <w:szCs w:val="21"/>
        </w:rPr>
        <w:t>文件要求且价格最低的报价。</w:t>
      </w:r>
    </w:p>
    <w:p>
      <w:pPr>
        <w:spacing w:line="360" w:lineRule="auto"/>
        <w:ind w:firstLine="420" w:firstLineChars="200"/>
        <w:rPr>
          <w:sz w:val="21"/>
          <w:szCs w:val="21"/>
        </w:rPr>
      </w:pPr>
      <w:r>
        <w:rPr>
          <w:sz w:val="21"/>
          <w:szCs w:val="21"/>
        </w:rPr>
        <w:t>2、</w:t>
      </w:r>
      <w:r>
        <w:rPr>
          <w:rFonts w:hint="eastAsia"/>
          <w:sz w:val="21"/>
          <w:szCs w:val="21"/>
        </w:rPr>
        <w:t>投标人</w:t>
      </w:r>
      <w:r>
        <w:rPr>
          <w:sz w:val="21"/>
          <w:szCs w:val="21"/>
        </w:rPr>
        <w:t>价格得分＝（</w:t>
      </w:r>
      <w:r>
        <w:rPr>
          <w:rFonts w:hint="eastAsia"/>
          <w:sz w:val="21"/>
          <w:szCs w:val="21"/>
        </w:rPr>
        <w:t>价格</w:t>
      </w:r>
      <w:r>
        <w:rPr>
          <w:sz w:val="21"/>
          <w:szCs w:val="21"/>
        </w:rPr>
        <w:t>基准价/</w:t>
      </w:r>
      <w:r>
        <w:rPr>
          <w:rFonts w:hint="eastAsia"/>
          <w:sz w:val="21"/>
          <w:szCs w:val="21"/>
        </w:rPr>
        <w:t>响应</w:t>
      </w:r>
      <w:r>
        <w:rPr>
          <w:sz w:val="21"/>
          <w:szCs w:val="21"/>
        </w:rPr>
        <w:t>报价）×</w:t>
      </w:r>
      <w:r>
        <w:rPr>
          <w:rFonts w:hint="eastAsia"/>
          <w:sz w:val="21"/>
          <w:szCs w:val="21"/>
        </w:rPr>
        <w:t>1</w:t>
      </w:r>
      <w:r>
        <w:rPr>
          <w:sz w:val="21"/>
          <w:szCs w:val="21"/>
        </w:rPr>
        <w:t>0</w:t>
      </w:r>
    </w:p>
    <w:p>
      <w:pPr>
        <w:widowControl/>
        <w:spacing w:line="360" w:lineRule="auto"/>
        <w:jc w:val="left"/>
        <w:rPr>
          <w:b/>
          <w:sz w:val="28"/>
          <w:szCs w:val="21"/>
        </w:rPr>
      </w:pPr>
      <w:r>
        <w:rPr>
          <w:rFonts w:hint="eastAsia"/>
          <w:b/>
          <w:sz w:val="28"/>
          <w:szCs w:val="21"/>
        </w:rPr>
        <w:t>3</w:t>
      </w:r>
      <w:r>
        <w:rPr>
          <w:b/>
          <w:sz w:val="28"/>
          <w:szCs w:val="21"/>
        </w:rPr>
        <w:t>、综合评分</w:t>
      </w:r>
    </w:p>
    <w:p>
      <w:pPr>
        <w:spacing w:line="360" w:lineRule="auto"/>
        <w:ind w:firstLine="420" w:firstLineChars="200"/>
        <w:rPr>
          <w:sz w:val="21"/>
          <w:szCs w:val="21"/>
        </w:rPr>
      </w:pPr>
      <w:r>
        <w:rPr>
          <w:sz w:val="21"/>
          <w:szCs w:val="21"/>
        </w:rPr>
        <w:t>每个</w:t>
      </w:r>
      <w:r>
        <w:rPr>
          <w:rFonts w:hint="eastAsia"/>
          <w:sz w:val="21"/>
          <w:szCs w:val="21"/>
        </w:rPr>
        <w:t>投标人</w:t>
      </w:r>
      <w:r>
        <w:rPr>
          <w:sz w:val="21"/>
          <w:szCs w:val="21"/>
        </w:rPr>
        <w:t>的综合得分按以下公式计算：</w:t>
      </w:r>
    </w:p>
    <w:p>
      <w:pPr>
        <w:spacing w:line="360" w:lineRule="auto"/>
        <w:ind w:firstLine="420" w:firstLineChars="200"/>
        <w:rPr>
          <w:sz w:val="21"/>
          <w:szCs w:val="21"/>
        </w:rPr>
      </w:pPr>
      <w:r>
        <w:rPr>
          <w:sz w:val="21"/>
          <w:szCs w:val="21"/>
        </w:rPr>
        <w:t>综合得分＝商务技术得分＋价格得分。</w:t>
      </w:r>
    </w:p>
    <w:p>
      <w:pPr>
        <w:widowControl/>
        <w:spacing w:line="360" w:lineRule="auto"/>
        <w:jc w:val="left"/>
        <w:rPr>
          <w:sz w:val="28"/>
          <w:szCs w:val="28"/>
        </w:rPr>
      </w:pPr>
    </w:p>
    <w:p>
      <w:pPr>
        <w:rPr>
          <w:b/>
          <w:sz w:val="28"/>
          <w:szCs w:val="28"/>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0Yx1LmAQAAyQMA&#10;AA4AAAAAAAAAAQAgAAAAHgEAAGRycy9lMm9Eb2MueG1sUEsFBgAAAAAGAAYAWQEAAHY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40F9"/>
    <w:rsid w:val="7C4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uiPriority w:val="99"/>
    <w:pPr>
      <w:spacing w:after="120"/>
    </w:pPr>
  </w:style>
  <w:style w:type="paragraph" w:styleId="3">
    <w:name w:val="toc 5"/>
    <w:basedOn w:val="1"/>
    <w:next w:val="1"/>
    <w:qFormat/>
    <w:uiPriority w:val="0"/>
    <w:pPr>
      <w:ind w:left="1680" w:leftChars="8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2022-02-25T08:46:00Z</dcterms:created>
  <dc:creator>聪聪那年。</dc:creator>
  <cp:lastModifiedBy>聪聪那年。</cp:lastModifiedBy>
  <dcterms:modified xsi:type="dcterms:W3CDTF">2022-02-25T08:46:38Z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2B1EAC1517804879B20A84CD7DC07CCA</vt:lpwstr>
  </property>
</Properties>
</file>